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274AF" w:rsidRPr="000557B9" w:rsidRDefault="00B274AF" w:rsidP="00B274AF">
      <w:pPr>
        <w:pStyle w:val="CRCoverPage"/>
        <w:tabs>
          <w:tab w:val="right" w:pos="9639"/>
        </w:tabs>
        <w:spacing w:after="0"/>
        <w:rPr>
          <w:b/>
          <w:i/>
          <w:noProof/>
          <w:sz w:val="28"/>
          <w:lang w:val="en-US" w:eastAsia="ja-JP"/>
        </w:rPr>
      </w:pPr>
      <w:r w:rsidRPr="000557B9">
        <w:rPr>
          <w:b/>
          <w:noProof/>
          <w:sz w:val="24"/>
          <w:lang w:val="en-US"/>
        </w:rPr>
        <w:t>3GPP TSG-</w:t>
      </w:r>
      <w:r w:rsidRPr="000557B9">
        <w:rPr>
          <w:rFonts w:hint="eastAsia"/>
          <w:b/>
          <w:noProof/>
          <w:sz w:val="24"/>
          <w:lang w:val="en-US" w:eastAsia="ja-JP"/>
        </w:rPr>
        <w:t>RAN</w:t>
      </w:r>
      <w:r w:rsidRPr="000557B9">
        <w:rPr>
          <w:b/>
          <w:noProof/>
          <w:sz w:val="24"/>
          <w:lang w:val="en-US" w:eastAsia="ja-JP"/>
        </w:rPr>
        <w:t>4</w:t>
      </w:r>
      <w:r w:rsidRPr="000557B9">
        <w:rPr>
          <w:rFonts w:hint="eastAsia"/>
          <w:b/>
          <w:noProof/>
          <w:sz w:val="24"/>
          <w:lang w:val="en-US" w:eastAsia="ja-JP"/>
        </w:rPr>
        <w:t xml:space="preserve"> </w:t>
      </w:r>
      <w:r w:rsidRPr="000557B9">
        <w:rPr>
          <w:b/>
          <w:noProof/>
          <w:sz w:val="24"/>
          <w:lang w:val="en-US" w:eastAsia="ja-JP"/>
        </w:rPr>
        <w:t>#1</w:t>
      </w:r>
      <w:r>
        <w:rPr>
          <w:b/>
          <w:noProof/>
          <w:sz w:val="24"/>
          <w:lang w:val="en-US" w:eastAsia="ja-JP"/>
        </w:rPr>
        <w:t>1</w:t>
      </w:r>
      <w:r>
        <w:rPr>
          <w:rFonts w:hint="eastAsia"/>
          <w:b/>
          <w:noProof/>
          <w:sz w:val="24"/>
          <w:lang w:val="en-US" w:eastAsia="ja-JP"/>
        </w:rPr>
        <w:t>7</w:t>
      </w:r>
      <w:r w:rsidRPr="000557B9">
        <w:rPr>
          <w:b/>
          <w:i/>
          <w:noProof/>
          <w:sz w:val="28"/>
          <w:lang w:val="en-US"/>
        </w:rPr>
        <w:tab/>
      </w:r>
      <w:r w:rsidR="00301F02" w:rsidRPr="00301F02">
        <w:rPr>
          <w:b/>
          <w:i/>
          <w:noProof/>
          <w:sz w:val="28"/>
          <w:lang w:val="en-US"/>
        </w:rPr>
        <w:t>R4-2520393</w:t>
      </w:r>
    </w:p>
    <w:p w:rsidR="00B274AF" w:rsidRPr="005F2756" w:rsidRDefault="00B274AF" w:rsidP="00B274AF">
      <w:pPr>
        <w:pStyle w:val="3GPPNormalText"/>
        <w:rPr>
          <w:rFonts w:ascii="Arial" w:hAnsi="Arial"/>
          <w:b/>
          <w:noProof/>
          <w:sz w:val="24"/>
          <w:szCs w:val="20"/>
          <w:lang w:val="en-GB" w:eastAsia="ja-JP"/>
        </w:rPr>
      </w:pPr>
      <w:r>
        <w:rPr>
          <w:rFonts w:ascii="Arial" w:hAnsi="Arial" w:hint="eastAsia"/>
          <w:b/>
          <w:noProof/>
          <w:sz w:val="24"/>
          <w:szCs w:val="20"/>
          <w:lang w:val="en-GB" w:eastAsia="ja-JP"/>
        </w:rPr>
        <w:t>Dallas, USA,</w:t>
      </w:r>
      <w:r w:rsidRPr="005F2756">
        <w:rPr>
          <w:rFonts w:ascii="Arial" w:hAnsi="Arial"/>
          <w:b/>
          <w:noProof/>
          <w:sz w:val="24"/>
          <w:szCs w:val="20"/>
          <w:lang w:val="en-GB" w:eastAsia="ja-JP"/>
        </w:rPr>
        <w:t xml:space="preserve"> </w:t>
      </w:r>
      <w:r>
        <w:rPr>
          <w:rFonts w:ascii="Arial" w:hAnsi="Arial" w:hint="eastAsia"/>
          <w:b/>
          <w:noProof/>
          <w:sz w:val="24"/>
          <w:szCs w:val="20"/>
          <w:lang w:val="en-GB" w:eastAsia="ja-JP"/>
        </w:rPr>
        <w:t>17th</w:t>
      </w:r>
      <w:r w:rsidRPr="005F2756">
        <w:rPr>
          <w:rFonts w:ascii="Arial" w:hAnsi="Arial"/>
          <w:b/>
          <w:noProof/>
          <w:sz w:val="24"/>
          <w:szCs w:val="20"/>
          <w:lang w:val="en-GB" w:eastAsia="ja-JP"/>
        </w:rPr>
        <w:t xml:space="preserve"> </w:t>
      </w:r>
      <w:r>
        <w:rPr>
          <w:rFonts w:ascii="Arial" w:hAnsi="Arial" w:hint="eastAsia"/>
          <w:b/>
          <w:noProof/>
          <w:sz w:val="24"/>
          <w:szCs w:val="20"/>
          <w:lang w:val="en-GB" w:eastAsia="ja-JP"/>
        </w:rPr>
        <w:t>Nov.</w:t>
      </w:r>
      <w:r w:rsidRPr="005F2756">
        <w:rPr>
          <w:rFonts w:ascii="Arial" w:hAnsi="Arial"/>
          <w:b/>
          <w:noProof/>
          <w:sz w:val="24"/>
          <w:szCs w:val="20"/>
          <w:lang w:val="en-GB" w:eastAsia="ja-JP"/>
        </w:rPr>
        <w:t xml:space="preserve"> – </w:t>
      </w:r>
      <w:r>
        <w:rPr>
          <w:rFonts w:ascii="Arial" w:hAnsi="Arial" w:hint="eastAsia"/>
          <w:b/>
          <w:noProof/>
          <w:sz w:val="24"/>
          <w:szCs w:val="20"/>
          <w:lang w:val="en-GB" w:eastAsia="ja-JP"/>
        </w:rPr>
        <w:t>21st</w:t>
      </w:r>
      <w:r w:rsidRPr="005F2756">
        <w:rPr>
          <w:rFonts w:ascii="Arial" w:hAnsi="Arial"/>
          <w:b/>
          <w:noProof/>
          <w:sz w:val="24"/>
          <w:szCs w:val="20"/>
          <w:lang w:val="en-GB" w:eastAsia="ja-JP"/>
        </w:rPr>
        <w:t xml:space="preserve"> </w:t>
      </w:r>
      <w:r>
        <w:rPr>
          <w:rFonts w:ascii="Arial" w:hAnsi="Arial" w:hint="eastAsia"/>
          <w:b/>
          <w:noProof/>
          <w:sz w:val="24"/>
          <w:szCs w:val="20"/>
          <w:lang w:val="en-GB" w:eastAsia="ja-JP"/>
        </w:rPr>
        <w:t>Nov.</w:t>
      </w:r>
      <w:r w:rsidRPr="005F2756">
        <w:rPr>
          <w:rFonts w:ascii="Arial" w:hAnsi="Arial"/>
          <w:b/>
          <w:noProof/>
          <w:sz w:val="24"/>
          <w:szCs w:val="20"/>
          <w:lang w:val="en-GB" w:eastAsia="ja-JP"/>
        </w:rPr>
        <w:t xml:space="preserve"> 20</w:t>
      </w:r>
      <w:r w:rsidRPr="005F2756">
        <w:rPr>
          <w:rFonts w:ascii="Arial" w:hAnsi="Arial" w:hint="eastAsia"/>
          <w:b/>
          <w:noProof/>
          <w:sz w:val="24"/>
          <w:szCs w:val="20"/>
          <w:lang w:val="en-GB" w:eastAsia="ja-JP"/>
        </w:rPr>
        <w:t>2</w:t>
      </w:r>
      <w:r>
        <w:rPr>
          <w:rFonts w:ascii="Arial" w:hAnsi="Arial" w:hint="eastAsia"/>
          <w:b/>
          <w:noProof/>
          <w:sz w:val="24"/>
          <w:szCs w:val="20"/>
          <w:lang w:val="en-GB" w:eastAsia="ja-JP"/>
        </w:rPr>
        <w:t>5</w:t>
      </w:r>
    </w:p>
    <w:p w:rsidR="00B274AF" w:rsidRPr="00990692" w:rsidRDefault="00B274AF" w:rsidP="00B274AF">
      <w:pPr>
        <w:spacing w:before="120" w:after="120"/>
        <w:ind w:left="2879" w:hangingChars="1195" w:hanging="2879"/>
        <w:rPr>
          <w:rFonts w:ascii="Arial" w:eastAsia="MS Mincho" w:hAnsi="Arial"/>
          <w:sz w:val="24"/>
          <w:lang w:eastAsia="ja-JP"/>
        </w:rPr>
      </w:pPr>
      <w:r w:rsidRPr="00A972DC">
        <w:rPr>
          <w:rFonts w:ascii="Arial" w:eastAsia="MS Mincho" w:hAnsi="Arial"/>
          <w:b/>
          <w:sz w:val="24"/>
          <w:lang w:eastAsia="en-US"/>
        </w:rPr>
        <w:t>Title:</w:t>
      </w:r>
      <w:r w:rsidRPr="003264C9">
        <w:rPr>
          <w:rFonts w:ascii="Arial" w:eastAsia="MS Mincho" w:hAnsi="Arial"/>
          <w:sz w:val="24"/>
          <w:lang w:eastAsia="en-US"/>
        </w:rPr>
        <w:tab/>
      </w:r>
      <w:r>
        <w:rPr>
          <w:rFonts w:ascii="Arial" w:eastAsia="MS Mincho" w:hAnsi="Arial"/>
          <w:sz w:val="24"/>
          <w:lang w:eastAsia="en-US"/>
        </w:rPr>
        <w:tab/>
      </w:r>
      <w:r w:rsidRPr="00B274AF">
        <w:rPr>
          <w:rFonts w:ascii="Arial" w:eastAsia="MS Mincho" w:hAnsi="Arial"/>
          <w:sz w:val="24"/>
          <w:lang w:eastAsia="ja-JP"/>
        </w:rPr>
        <w:t xml:space="preserve">Discussion on </w:t>
      </w:r>
      <w:r w:rsidR="00B427DC">
        <w:rPr>
          <w:rFonts w:ascii="Arial" w:eastAsia="MS Mincho" w:hAnsi="Arial"/>
          <w:sz w:val="24"/>
          <w:lang w:eastAsia="ja-JP"/>
        </w:rPr>
        <w:t>UE types</w:t>
      </w:r>
      <w:r w:rsidRPr="00B274AF">
        <w:rPr>
          <w:rFonts w:ascii="Arial" w:eastAsia="MS Mincho" w:hAnsi="Arial"/>
          <w:sz w:val="24"/>
          <w:lang w:eastAsia="ja-JP"/>
        </w:rPr>
        <w:t xml:space="preserve"> for 6GR</w:t>
      </w:r>
    </w:p>
    <w:p w:rsidR="00B274AF" w:rsidRPr="00F55142" w:rsidRDefault="00B274AF" w:rsidP="00B274AF">
      <w:pPr>
        <w:spacing w:before="120" w:after="120"/>
        <w:ind w:left="1985" w:hanging="1985"/>
        <w:rPr>
          <w:rFonts w:ascii="Arial" w:eastAsia="MS Mincho" w:hAnsi="Arial"/>
        </w:rPr>
      </w:pPr>
      <w:r w:rsidRPr="00A972DC">
        <w:rPr>
          <w:rFonts w:ascii="Arial" w:eastAsia="MS Mincho" w:hAnsi="Arial"/>
          <w:b/>
          <w:sz w:val="24"/>
          <w:lang w:eastAsia="en-US"/>
        </w:rPr>
        <w:t>Source:</w:t>
      </w:r>
      <w:r>
        <w:rPr>
          <w:rFonts w:ascii="Arial" w:hAnsi="Arial"/>
          <w:b/>
        </w:rPr>
        <w:tab/>
      </w:r>
      <w:r>
        <w:rPr>
          <w:rFonts w:ascii="Arial" w:hAnsi="Arial"/>
          <w:b/>
        </w:rPr>
        <w:tab/>
      </w:r>
      <w:r>
        <w:rPr>
          <w:rFonts w:ascii="Arial" w:hAnsi="Arial"/>
          <w:b/>
        </w:rPr>
        <w:tab/>
      </w:r>
      <w:r w:rsidRPr="004C4437">
        <w:rPr>
          <w:rFonts w:ascii="Arial" w:hAnsi="Arial"/>
          <w:sz w:val="24"/>
        </w:rPr>
        <w:t>Anritsu</w:t>
      </w:r>
      <w:r>
        <w:rPr>
          <w:rFonts w:ascii="Arial" w:hAnsi="Arial"/>
          <w:sz w:val="24"/>
        </w:rPr>
        <w:t xml:space="preserve"> Limited </w:t>
      </w:r>
    </w:p>
    <w:p w:rsidR="00B274AF" w:rsidRPr="00A13DEB" w:rsidRDefault="00B274AF" w:rsidP="00B274AF">
      <w:pPr>
        <w:spacing w:before="120" w:after="120"/>
        <w:ind w:left="1985" w:hanging="1985"/>
        <w:rPr>
          <w:rFonts w:ascii="Arial" w:eastAsiaTheme="minorEastAsia" w:hAnsi="Arial"/>
          <w:sz w:val="28"/>
          <w:lang w:val="pt-BR"/>
        </w:rPr>
      </w:pPr>
      <w:r w:rsidRPr="00A972DC">
        <w:rPr>
          <w:rFonts w:ascii="Arial" w:eastAsia="MS Mincho" w:hAnsi="Arial"/>
          <w:b/>
          <w:sz w:val="24"/>
          <w:lang w:val="pt-BR" w:eastAsia="en-US"/>
        </w:rPr>
        <w:t>Agenda Item:</w:t>
      </w:r>
      <w:r w:rsidRPr="00DD1D00">
        <w:rPr>
          <w:rFonts w:ascii="Arial" w:hAnsi="Arial"/>
          <w:lang w:val="pt-BR"/>
        </w:rPr>
        <w:tab/>
      </w:r>
      <w:r w:rsidRPr="00DD1D00">
        <w:rPr>
          <w:rFonts w:ascii="Arial" w:hAnsi="Arial"/>
          <w:lang w:val="pt-BR"/>
        </w:rPr>
        <w:tab/>
      </w:r>
      <w:r w:rsidRPr="00DD1D00">
        <w:rPr>
          <w:rFonts w:ascii="Arial" w:hAnsi="Arial"/>
          <w:lang w:val="pt-BR"/>
        </w:rPr>
        <w:tab/>
      </w:r>
      <w:r>
        <w:rPr>
          <w:rFonts w:ascii="Arial" w:eastAsiaTheme="minorEastAsia" w:hAnsi="Arial" w:hint="eastAsia"/>
          <w:sz w:val="24"/>
          <w:szCs w:val="24"/>
          <w:lang w:val="pt-BR" w:eastAsia="ja-JP"/>
        </w:rPr>
        <w:t>8.</w:t>
      </w:r>
      <w:r w:rsidR="00E127D8">
        <w:rPr>
          <w:rFonts w:ascii="Arial" w:eastAsiaTheme="minorEastAsia" w:hAnsi="Arial"/>
          <w:sz w:val="24"/>
          <w:szCs w:val="24"/>
          <w:lang w:val="pt-BR" w:eastAsia="ja-JP"/>
        </w:rPr>
        <w:t>2.5</w:t>
      </w:r>
    </w:p>
    <w:p w:rsidR="00B274AF" w:rsidRPr="005F2974" w:rsidRDefault="00B274AF" w:rsidP="00B274AF">
      <w:pPr>
        <w:spacing w:before="120" w:after="120"/>
        <w:ind w:left="1985" w:hanging="1985"/>
        <w:rPr>
          <w:rFonts w:ascii="Arial" w:eastAsia="MS Mincho" w:hAnsi="Arial"/>
          <w:lang w:val="pt-BR" w:eastAsia="ja-JP"/>
        </w:rPr>
      </w:pPr>
      <w:r w:rsidRPr="00A972DC">
        <w:rPr>
          <w:rFonts w:ascii="Arial" w:eastAsia="MS Mincho" w:hAnsi="Arial"/>
          <w:b/>
          <w:sz w:val="24"/>
          <w:lang w:val="pt-BR" w:eastAsia="en-US"/>
        </w:rPr>
        <w:t>Document for:</w:t>
      </w:r>
      <w:r w:rsidRPr="00DD1D00">
        <w:rPr>
          <w:rFonts w:ascii="Arial" w:hAnsi="Arial"/>
          <w:lang w:val="pt-BR"/>
        </w:rPr>
        <w:tab/>
      </w:r>
      <w:r w:rsidRPr="00DD1D00">
        <w:rPr>
          <w:rFonts w:ascii="Arial" w:hAnsi="Arial"/>
          <w:lang w:val="pt-BR"/>
        </w:rPr>
        <w:tab/>
      </w:r>
      <w:r w:rsidRPr="00DD1D00">
        <w:rPr>
          <w:rFonts w:ascii="Arial" w:hAnsi="Arial"/>
          <w:lang w:val="pt-BR"/>
        </w:rPr>
        <w:tab/>
      </w:r>
      <w:r w:rsidR="00747172">
        <w:rPr>
          <w:rFonts w:ascii="Arial" w:eastAsia="MS Mincho" w:hAnsi="Arial"/>
          <w:sz w:val="24"/>
          <w:lang w:val="pt-BR" w:eastAsia="ja-JP"/>
        </w:rPr>
        <w:t>Discussion</w:t>
      </w:r>
    </w:p>
    <w:p w:rsidR="00B274AF" w:rsidRDefault="00884760" w:rsidP="00B274AF">
      <w:pPr>
        <w:pStyle w:val="tdoc-header"/>
        <w:overflowPunct w:val="0"/>
        <w:autoSpaceDE w:val="0"/>
        <w:autoSpaceDN w:val="0"/>
        <w:adjustRightInd w:val="0"/>
        <w:spacing w:after="180"/>
        <w:textAlignment w:val="baseline"/>
        <w:outlineLvl w:val="0"/>
        <w:rPr>
          <w:b/>
          <w:noProof w:val="0"/>
          <w:lang w:eastAsia="ja-JP"/>
        </w:rPr>
      </w:pPr>
      <w:r>
        <w:pict>
          <v:rect id="_x0000_i1025" style="width:482.05pt;height:1pt" o:hralign="center" o:hrstd="t" o:hrnoshade="t" o:hr="t" fillcolor="#0d0d0d" stroked="f">
            <v:textbox inset="5.85pt,.7pt,5.85pt,.7pt"/>
          </v:rect>
        </w:pict>
      </w:r>
    </w:p>
    <w:p w:rsidR="00B274AF" w:rsidRPr="00A33974" w:rsidRDefault="00B274AF" w:rsidP="00B274AF">
      <w:pPr>
        <w:pStyle w:val="tdoc-header"/>
        <w:overflowPunct w:val="0"/>
        <w:autoSpaceDE w:val="0"/>
        <w:autoSpaceDN w:val="0"/>
        <w:adjustRightInd w:val="0"/>
        <w:spacing w:after="180"/>
        <w:textAlignment w:val="baseline"/>
        <w:outlineLvl w:val="0"/>
        <w:rPr>
          <w:b/>
          <w:noProof w:val="0"/>
          <w:lang w:eastAsia="ja-JP"/>
        </w:rPr>
      </w:pPr>
      <w:r w:rsidRPr="00A33974">
        <w:rPr>
          <w:b/>
          <w:noProof w:val="0"/>
        </w:rPr>
        <w:t>1.</w:t>
      </w:r>
      <w:r w:rsidRPr="00A33974">
        <w:rPr>
          <w:b/>
          <w:noProof w:val="0"/>
        </w:rPr>
        <w:tab/>
        <w:t>Introduction</w:t>
      </w:r>
    </w:p>
    <w:p w:rsidR="00233601" w:rsidRDefault="00B274AF" w:rsidP="00233601">
      <w:pPr>
        <w:spacing w:before="120" w:after="120"/>
        <w:ind w:firstLine="720"/>
        <w:jc w:val="both"/>
        <w:rPr>
          <w:rFonts w:eastAsia="MS Mincho"/>
          <w:lang w:eastAsia="ja-JP"/>
        </w:rPr>
      </w:pPr>
      <w:r>
        <w:rPr>
          <w:rFonts w:eastAsia="MS Mincho" w:hint="eastAsia"/>
          <w:lang w:eastAsia="ja-JP"/>
        </w:rPr>
        <w:t xml:space="preserve">RAN4 started a discussion on </w:t>
      </w:r>
      <w:r w:rsidR="00724937" w:rsidRPr="00724937">
        <w:rPr>
          <w:rFonts w:eastAsia="MS Mincho"/>
          <w:lang w:eastAsia="ja-JP"/>
        </w:rPr>
        <w:t xml:space="preserve">6GR system parameter </w:t>
      </w:r>
      <w:r w:rsidR="00724937">
        <w:rPr>
          <w:rFonts w:eastAsia="MS Mincho"/>
          <w:lang w:eastAsia="ja-JP"/>
        </w:rPr>
        <w:t>during</w:t>
      </w:r>
      <w:r>
        <w:rPr>
          <w:rFonts w:eastAsia="MS Mincho" w:hint="eastAsia"/>
          <w:lang w:eastAsia="ja-JP"/>
        </w:rPr>
        <w:t xml:space="preserve"> RAN4 #116-bis meeting in Prague and </w:t>
      </w:r>
      <w:r w:rsidR="00724937">
        <w:rPr>
          <w:rFonts w:eastAsia="MS Mincho"/>
          <w:lang w:eastAsia="ja-JP"/>
        </w:rPr>
        <w:t>an</w:t>
      </w:r>
      <w:r>
        <w:rPr>
          <w:rFonts w:eastAsia="MS Mincho" w:hint="eastAsia"/>
          <w:lang w:eastAsia="ja-JP"/>
        </w:rPr>
        <w:t xml:space="preserve"> associated </w:t>
      </w:r>
      <w:r w:rsidR="00724937">
        <w:rPr>
          <w:rFonts w:eastAsia="MS Mincho"/>
          <w:lang w:eastAsia="ja-JP"/>
        </w:rPr>
        <w:t>WF</w:t>
      </w:r>
      <w:r>
        <w:rPr>
          <w:rFonts w:eastAsia="MS Mincho" w:hint="eastAsia"/>
          <w:lang w:eastAsia="ja-JP"/>
        </w:rPr>
        <w:t xml:space="preserve"> [1] was approved. In this contribution, we</w:t>
      </w:r>
      <w:r w:rsidR="00B427DC">
        <w:rPr>
          <w:rFonts w:eastAsia="MS Mincho"/>
          <w:lang w:eastAsia="ja-JP"/>
        </w:rPr>
        <w:t xml:space="preserve"> would </w:t>
      </w:r>
      <w:r>
        <w:rPr>
          <w:rFonts w:eastAsia="MS Mincho" w:hint="eastAsia"/>
          <w:lang w:eastAsia="ja-JP"/>
        </w:rPr>
        <w:t>like to discuss topic #</w:t>
      </w:r>
      <w:r w:rsidR="00B427DC">
        <w:rPr>
          <w:rFonts w:eastAsia="MS Mincho"/>
          <w:lang w:eastAsia="ja-JP"/>
        </w:rPr>
        <w:t>7</w:t>
      </w:r>
      <w:r>
        <w:rPr>
          <w:rFonts w:eastAsia="MS Mincho" w:hint="eastAsia"/>
          <w:lang w:eastAsia="ja-JP"/>
        </w:rPr>
        <w:t xml:space="preserve"> (</w:t>
      </w:r>
      <w:r w:rsidR="00B427DC">
        <w:rPr>
          <w:rFonts w:eastAsia="MS Mincho"/>
          <w:lang w:eastAsia="ja-JP"/>
        </w:rPr>
        <w:t>“Device types”</w:t>
      </w:r>
      <w:r>
        <w:rPr>
          <w:rFonts w:eastAsia="MS Mincho" w:hint="eastAsia"/>
          <w:lang w:eastAsia="ja-JP"/>
        </w:rPr>
        <w:t>).</w:t>
      </w:r>
    </w:p>
    <w:p w:rsidR="00622EF2" w:rsidRPr="00750075" w:rsidRDefault="00622EF2" w:rsidP="00724937">
      <w:pPr>
        <w:ind w:firstLineChars="360" w:firstLine="720"/>
        <w:rPr>
          <w:rFonts w:eastAsia="MS Mincho"/>
          <w:lang w:eastAsia="ja-JP"/>
        </w:rPr>
      </w:pPr>
      <w:r>
        <w:rPr>
          <w:rFonts w:eastAsia="MS Mincho" w:hint="eastAsia"/>
          <w:lang w:eastAsia="ja-JP"/>
        </w:rPr>
        <w:t>The a</w:t>
      </w:r>
      <w:r w:rsidRPr="00180E7A">
        <w:rPr>
          <w:rFonts w:eastAsia="MS Mincho" w:hint="eastAsia"/>
          <w:lang w:eastAsia="ja-JP"/>
        </w:rPr>
        <w:t xml:space="preserve">greement </w:t>
      </w:r>
      <w:r w:rsidR="00724937">
        <w:rPr>
          <w:rFonts w:eastAsia="MS Mincho"/>
          <w:lang w:eastAsia="ja-JP"/>
        </w:rPr>
        <w:t>regarding “Device types”</w:t>
      </w:r>
      <w:r w:rsidRPr="00180E7A">
        <w:rPr>
          <w:rFonts w:eastAsia="MS Mincho" w:hint="eastAsia"/>
          <w:lang w:eastAsia="ja-JP"/>
        </w:rPr>
        <w:t xml:space="preserve"> </w:t>
      </w:r>
      <w:r w:rsidR="00724937">
        <w:rPr>
          <w:rFonts w:eastAsia="MS Mincho"/>
          <w:lang w:eastAsia="ja-JP"/>
        </w:rPr>
        <w:t>from the WF</w:t>
      </w:r>
      <w:r w:rsidRPr="00180E7A">
        <w:rPr>
          <w:rFonts w:eastAsia="MS Mincho" w:hint="eastAsia"/>
          <w:lang w:eastAsia="ja-JP"/>
        </w:rPr>
        <w:t xml:space="preserve"> [1] is </w:t>
      </w:r>
      <w:r>
        <w:rPr>
          <w:rFonts w:eastAsia="MS Mincho" w:hint="eastAsia"/>
          <w:lang w:eastAsia="ja-JP"/>
        </w:rPr>
        <w:t>extracted below f</w:t>
      </w:r>
      <w:r w:rsidRPr="00750075">
        <w:rPr>
          <w:rFonts w:eastAsia="MS Mincho" w:hint="eastAsia"/>
          <w:lang w:eastAsia="ja-JP"/>
        </w:rPr>
        <w:t>or</w:t>
      </w:r>
      <w:r>
        <w:rPr>
          <w:rFonts w:eastAsia="MS Mincho" w:hint="eastAsia"/>
          <w:lang w:eastAsia="ja-JP"/>
        </w:rPr>
        <w:t xml:space="preserve"> reference.</w:t>
      </w:r>
    </w:p>
    <w:tbl>
      <w:tblPr>
        <w:tblStyle w:val="TableGrid"/>
        <w:tblW w:w="0" w:type="auto"/>
        <w:tblLook w:val="04A0" w:firstRow="1" w:lastRow="0" w:firstColumn="1" w:lastColumn="0" w:noHBand="0" w:noVBand="1"/>
      </w:tblPr>
      <w:tblGrid>
        <w:gridCol w:w="9631"/>
      </w:tblGrid>
      <w:tr w:rsidR="00622EF2" w:rsidTr="005D081E">
        <w:tc>
          <w:tcPr>
            <w:tcW w:w="9631" w:type="dxa"/>
          </w:tcPr>
          <w:p w:rsidR="00622EF2" w:rsidRPr="002C6FE3" w:rsidRDefault="00622EF2" w:rsidP="005D081E">
            <w:pPr>
              <w:pStyle w:val="Heading1"/>
              <w:numPr>
                <w:ilvl w:val="0"/>
                <w:numId w:val="9"/>
              </w:numPr>
              <w:rPr>
                <w:lang w:val="en-US"/>
              </w:rPr>
            </w:pPr>
            <w:r>
              <w:rPr>
                <w:lang w:val="en-US"/>
              </w:rPr>
              <w:t>Topic #7: Device types</w:t>
            </w:r>
          </w:p>
          <w:p w:rsidR="00622EF2" w:rsidRPr="00FE5C35" w:rsidRDefault="00622EF2" w:rsidP="005D081E">
            <w:pPr>
              <w:pStyle w:val="ListParagraph"/>
              <w:numPr>
                <w:ilvl w:val="0"/>
                <w:numId w:val="2"/>
              </w:numPr>
              <w:overflowPunct/>
              <w:autoSpaceDE/>
              <w:autoSpaceDN/>
              <w:adjustRightInd/>
              <w:spacing w:after="120"/>
              <w:ind w:left="720"/>
              <w:contextualSpacing w:val="0"/>
              <w:textAlignment w:val="auto"/>
              <w:rPr>
                <w:rFonts w:eastAsia="SimSun"/>
                <w:szCs w:val="24"/>
                <w:lang w:eastAsia="zh-CN"/>
              </w:rPr>
            </w:pPr>
            <w:r w:rsidRPr="00FE5C35">
              <w:rPr>
                <w:rFonts w:eastAsia="SimSun"/>
                <w:szCs w:val="24"/>
                <w:lang w:eastAsia="zh-CN"/>
              </w:rPr>
              <w:t>Agreement</w:t>
            </w:r>
          </w:p>
          <w:p w:rsidR="00622EF2" w:rsidRDefault="00622EF2" w:rsidP="005D081E">
            <w:pPr>
              <w:pStyle w:val="ListParagraph"/>
              <w:numPr>
                <w:ilvl w:val="1"/>
                <w:numId w:val="2"/>
              </w:numPr>
              <w:spacing w:after="120"/>
              <w:ind w:left="1656"/>
              <w:contextualSpacing w:val="0"/>
              <w:jc w:val="both"/>
              <w:rPr>
                <w:rFonts w:eastAsia="SimSun"/>
                <w:szCs w:val="24"/>
                <w:lang w:eastAsia="zh-CN"/>
              </w:rPr>
            </w:pPr>
            <w:r>
              <w:rPr>
                <w:rFonts w:eastAsia="SimSun"/>
                <w:szCs w:val="24"/>
                <w:lang w:eastAsia="zh-CN"/>
              </w:rPr>
              <w:t>The following aspects could be further studied</w:t>
            </w:r>
          </w:p>
          <w:p w:rsidR="00622EF2" w:rsidRDefault="00622EF2" w:rsidP="005D081E">
            <w:pPr>
              <w:pStyle w:val="ListParagraph"/>
              <w:numPr>
                <w:ilvl w:val="2"/>
                <w:numId w:val="2"/>
              </w:numPr>
              <w:spacing w:after="120"/>
              <w:ind w:left="2376"/>
              <w:contextualSpacing w:val="0"/>
              <w:jc w:val="both"/>
              <w:rPr>
                <w:rFonts w:eastAsia="SimSun"/>
                <w:szCs w:val="24"/>
                <w:lang w:eastAsia="zh-CN"/>
              </w:rPr>
            </w:pPr>
            <w:r>
              <w:rPr>
                <w:rFonts w:eastAsia="SimSun"/>
                <w:szCs w:val="24"/>
                <w:lang w:eastAsia="zh-CN"/>
              </w:rPr>
              <w:t>Investigate detailed RF/BB implementation feasibility and constraints related to different devices assumption, for example, size/form factors and use cases (e.g., IoT, Wearable, Smartphone, FWA devices). These should include concrete assumptions, e.g. number of antennas, CBW, power class, and supported modulation per frequency range.</w:t>
            </w:r>
          </w:p>
          <w:p w:rsidR="00622EF2" w:rsidRDefault="00622EF2" w:rsidP="005D081E">
            <w:pPr>
              <w:pStyle w:val="ListParagraph"/>
              <w:numPr>
                <w:ilvl w:val="3"/>
                <w:numId w:val="2"/>
              </w:numPr>
              <w:spacing w:after="120"/>
              <w:ind w:left="3096"/>
              <w:contextualSpacing w:val="0"/>
              <w:jc w:val="both"/>
              <w:rPr>
                <w:rFonts w:eastAsia="SimSun"/>
                <w:szCs w:val="24"/>
                <w:lang w:eastAsia="zh-CN"/>
              </w:rPr>
            </w:pPr>
            <w:r>
              <w:rPr>
                <w:rFonts w:eastAsia="SimSun"/>
                <w:szCs w:val="24"/>
                <w:lang w:eastAsia="zh-CN"/>
              </w:rPr>
              <w:t>Study on the NW impact should also be considered</w:t>
            </w:r>
          </w:p>
          <w:p w:rsidR="00622EF2" w:rsidRDefault="00622EF2" w:rsidP="005D081E">
            <w:pPr>
              <w:pStyle w:val="ListParagraph"/>
              <w:numPr>
                <w:ilvl w:val="2"/>
                <w:numId w:val="2"/>
              </w:numPr>
              <w:spacing w:after="120"/>
              <w:ind w:left="2376"/>
              <w:contextualSpacing w:val="0"/>
              <w:jc w:val="both"/>
              <w:rPr>
                <w:rFonts w:eastAsia="SimSun"/>
                <w:szCs w:val="24"/>
                <w:lang w:eastAsia="zh-CN"/>
              </w:rPr>
            </w:pPr>
            <w:r>
              <w:rPr>
                <w:rFonts w:eastAsia="SimSun" w:hint="eastAsia"/>
                <w:szCs w:val="24"/>
                <w:lang w:eastAsia="zh-CN"/>
              </w:rPr>
              <w:t>S</w:t>
            </w:r>
            <w:r>
              <w:rPr>
                <w:rFonts w:eastAsia="SimSun"/>
                <w:szCs w:val="24"/>
                <w:lang w:eastAsia="zh-CN"/>
              </w:rPr>
              <w:t xml:space="preserve">tudy how to better support variety devices from RAN4 perspective </w:t>
            </w:r>
          </w:p>
          <w:p w:rsidR="00622EF2" w:rsidRDefault="00622EF2" w:rsidP="005D081E">
            <w:pPr>
              <w:pStyle w:val="ListParagraph"/>
              <w:numPr>
                <w:ilvl w:val="3"/>
                <w:numId w:val="2"/>
              </w:numPr>
              <w:spacing w:after="120"/>
              <w:ind w:left="3096"/>
              <w:contextualSpacing w:val="0"/>
              <w:jc w:val="both"/>
              <w:rPr>
                <w:rFonts w:eastAsia="SimSun"/>
                <w:szCs w:val="24"/>
                <w:lang w:eastAsia="zh-CN"/>
              </w:rPr>
            </w:pPr>
            <w:r>
              <w:rPr>
                <w:rFonts w:eastAsia="SimSun"/>
                <w:szCs w:val="24"/>
                <w:lang w:eastAsia="zh-CN"/>
              </w:rPr>
              <w:t>E.g. differentiate devices, use cases, features</w:t>
            </w:r>
          </w:p>
          <w:p w:rsidR="00622EF2" w:rsidRDefault="00622EF2" w:rsidP="005D081E">
            <w:pPr>
              <w:pStyle w:val="ListParagraph"/>
              <w:numPr>
                <w:ilvl w:val="2"/>
                <w:numId w:val="2"/>
              </w:numPr>
              <w:spacing w:after="120"/>
              <w:ind w:left="2376"/>
              <w:contextualSpacing w:val="0"/>
              <w:jc w:val="both"/>
              <w:rPr>
                <w:rFonts w:eastAsia="SimSun"/>
                <w:szCs w:val="24"/>
                <w:lang w:eastAsia="zh-CN"/>
              </w:rPr>
            </w:pPr>
            <w:r>
              <w:rPr>
                <w:rFonts w:eastAsia="SimSun" w:hint="eastAsia"/>
                <w:szCs w:val="24"/>
                <w:lang w:eastAsia="zh-CN"/>
              </w:rPr>
              <w:t>O</w:t>
            </w:r>
            <w:r>
              <w:rPr>
                <w:rFonts w:eastAsia="SimSun"/>
                <w:szCs w:val="24"/>
                <w:lang w:eastAsia="zh-CN"/>
              </w:rPr>
              <w:t>ther aspects are not precluded</w:t>
            </w:r>
          </w:p>
          <w:p w:rsidR="00622EF2" w:rsidRDefault="00622EF2" w:rsidP="005D081E">
            <w:pPr>
              <w:pStyle w:val="ListParagraph"/>
              <w:numPr>
                <w:ilvl w:val="1"/>
                <w:numId w:val="2"/>
              </w:numPr>
              <w:spacing w:after="120"/>
              <w:ind w:left="1656"/>
              <w:contextualSpacing w:val="0"/>
              <w:jc w:val="both"/>
              <w:rPr>
                <w:rFonts w:eastAsia="SimSun"/>
                <w:szCs w:val="24"/>
                <w:lang w:eastAsia="zh-CN"/>
              </w:rPr>
            </w:pPr>
            <w:r>
              <w:rPr>
                <w:rFonts w:eastAsia="SimSun"/>
                <w:szCs w:val="24"/>
                <w:lang w:eastAsia="zh-CN"/>
              </w:rPr>
              <w:t>Collaborate on the framework with other WGs:</w:t>
            </w:r>
          </w:p>
          <w:p w:rsidR="00622EF2" w:rsidRPr="007A7757" w:rsidRDefault="00622EF2" w:rsidP="005D081E">
            <w:pPr>
              <w:pStyle w:val="ListParagraph"/>
              <w:numPr>
                <w:ilvl w:val="2"/>
                <w:numId w:val="2"/>
              </w:numPr>
              <w:spacing w:after="120"/>
              <w:ind w:left="2376"/>
              <w:contextualSpacing w:val="0"/>
              <w:jc w:val="both"/>
              <w:rPr>
                <w:rFonts w:eastAsia="MS Mincho"/>
                <w:bCs/>
                <w:color w:val="000000"/>
                <w:lang w:eastAsia="zh-CN"/>
              </w:rPr>
            </w:pPr>
            <w:r w:rsidRPr="008F56DD">
              <w:rPr>
                <w:rFonts w:eastAsia="SimSun"/>
                <w:szCs w:val="24"/>
                <w:lang w:eastAsia="zh-CN"/>
              </w:rPr>
              <w:t>Provide necessary inputs to RAN</w:t>
            </w:r>
            <w:r>
              <w:rPr>
                <w:rFonts w:eastAsia="SimSun"/>
                <w:szCs w:val="24"/>
                <w:lang w:eastAsia="zh-CN"/>
              </w:rPr>
              <w:t>/other WGs</w:t>
            </w:r>
            <w:r w:rsidRPr="008F56DD">
              <w:rPr>
                <w:rFonts w:eastAsia="SimSun"/>
                <w:szCs w:val="24"/>
                <w:lang w:eastAsia="zh-CN"/>
              </w:rPr>
              <w:t xml:space="preserve"> with RAN4's </w:t>
            </w:r>
            <w:r>
              <w:rPr>
                <w:rFonts w:eastAsia="SimSun"/>
                <w:szCs w:val="24"/>
                <w:lang w:eastAsia="zh-CN"/>
              </w:rPr>
              <w:t>study outcome for the above-mentioned issues</w:t>
            </w:r>
          </w:p>
        </w:tc>
      </w:tr>
    </w:tbl>
    <w:p w:rsidR="00B274AF" w:rsidRPr="004033FD" w:rsidRDefault="00884760" w:rsidP="00B274AF">
      <w:pPr>
        <w:spacing w:before="120" w:after="120"/>
        <w:rPr>
          <w:rFonts w:eastAsia="MS Mincho"/>
        </w:rPr>
      </w:pPr>
      <w:r>
        <w:pict>
          <v:rect id="_x0000_i1026" style="width:482.05pt;height:1pt" o:hralign="center" o:hrstd="t" o:hrnoshade="t" o:hr="t" fillcolor="#0d0d0d" stroked="f">
            <v:textbox inset="5.85pt,.7pt,5.85pt,.7pt"/>
          </v:rect>
        </w:pict>
      </w:r>
    </w:p>
    <w:p w:rsidR="00B274AF" w:rsidRDefault="00B274AF" w:rsidP="00B274AF">
      <w:pPr>
        <w:pStyle w:val="tdoc-header"/>
        <w:overflowPunct w:val="0"/>
        <w:autoSpaceDE w:val="0"/>
        <w:autoSpaceDN w:val="0"/>
        <w:adjustRightInd w:val="0"/>
        <w:spacing w:after="180"/>
        <w:textAlignment w:val="baseline"/>
        <w:outlineLvl w:val="0"/>
        <w:rPr>
          <w:b/>
          <w:noProof w:val="0"/>
          <w:lang w:eastAsia="ja-JP"/>
        </w:rPr>
      </w:pPr>
      <w:r>
        <w:rPr>
          <w:rFonts w:hint="eastAsia"/>
          <w:b/>
          <w:noProof w:val="0"/>
          <w:lang w:eastAsia="ja-JP"/>
        </w:rPr>
        <w:t>2</w:t>
      </w:r>
      <w:r w:rsidRPr="00A33974">
        <w:rPr>
          <w:b/>
          <w:noProof w:val="0"/>
        </w:rPr>
        <w:t>.</w:t>
      </w:r>
      <w:r w:rsidRPr="00A33974">
        <w:rPr>
          <w:b/>
          <w:noProof w:val="0"/>
        </w:rPr>
        <w:tab/>
      </w:r>
      <w:r>
        <w:rPr>
          <w:rFonts w:hint="eastAsia"/>
          <w:b/>
          <w:noProof w:val="0"/>
          <w:lang w:eastAsia="ja-JP"/>
        </w:rPr>
        <w:t>Discussion</w:t>
      </w:r>
    </w:p>
    <w:p w:rsidR="00B274AF" w:rsidRPr="009E3BC6" w:rsidRDefault="00B274AF" w:rsidP="00B274AF">
      <w:pPr>
        <w:pStyle w:val="tdoc-header"/>
        <w:overflowPunct w:val="0"/>
        <w:autoSpaceDE w:val="0"/>
        <w:autoSpaceDN w:val="0"/>
        <w:adjustRightInd w:val="0"/>
        <w:spacing w:after="180"/>
        <w:textAlignment w:val="baseline"/>
        <w:outlineLvl w:val="0"/>
        <w:rPr>
          <w:b/>
          <w:noProof w:val="0"/>
          <w:lang w:eastAsia="ja-JP"/>
        </w:rPr>
      </w:pPr>
      <w:r w:rsidRPr="009E3BC6">
        <w:rPr>
          <w:b/>
          <w:noProof w:val="0"/>
          <w:lang w:eastAsia="ja-JP"/>
        </w:rPr>
        <w:t>2.</w:t>
      </w:r>
      <w:r w:rsidR="00301F02">
        <w:rPr>
          <w:b/>
          <w:noProof w:val="0"/>
          <w:lang w:eastAsia="ja-JP"/>
        </w:rPr>
        <w:t>1</w:t>
      </w:r>
      <w:r w:rsidR="00FE5C35">
        <w:rPr>
          <w:b/>
          <w:noProof w:val="0"/>
          <w:lang w:eastAsia="ja-JP"/>
        </w:rPr>
        <w:tab/>
      </w:r>
      <w:r w:rsidR="004F5032">
        <w:rPr>
          <w:b/>
          <w:noProof w:val="0"/>
          <w:lang w:eastAsia="ja-JP"/>
        </w:rPr>
        <w:t>An example of different UE types from 5G NR</w:t>
      </w:r>
    </w:p>
    <w:p w:rsidR="00B274AF" w:rsidRPr="00750075" w:rsidRDefault="004F5032" w:rsidP="006E2B43">
      <w:pPr>
        <w:ind w:firstLine="720"/>
        <w:rPr>
          <w:rFonts w:eastAsia="MS Mincho"/>
          <w:lang w:eastAsia="ja-JP"/>
        </w:rPr>
      </w:pPr>
      <w:r>
        <w:rPr>
          <w:rFonts w:eastAsia="MS Mincho"/>
          <w:lang w:eastAsia="ja-JP"/>
        </w:rPr>
        <w:t xml:space="preserve">We would like </w:t>
      </w:r>
      <w:r w:rsidR="00301F02">
        <w:rPr>
          <w:rFonts w:eastAsia="MS Mincho"/>
          <w:lang w:eastAsia="ja-JP"/>
        </w:rPr>
        <w:t xml:space="preserve">to take the example of 5G NR to question at which degree it is necessary to classify UEs to different UE types. </w:t>
      </w:r>
      <w:r w:rsidR="00123869">
        <w:rPr>
          <w:rFonts w:eastAsia="MS Mincho"/>
          <w:lang w:eastAsia="ja-JP"/>
        </w:rPr>
        <w:t xml:space="preserve">In the </w:t>
      </w:r>
      <w:r w:rsidR="00123869" w:rsidRPr="00123869">
        <w:rPr>
          <w:rFonts w:eastAsia="MS Mincho"/>
          <w:lang w:eastAsia="ja-JP"/>
        </w:rPr>
        <w:t>TS 38.101-1 V19.3.1</w:t>
      </w:r>
      <w:r w:rsidR="00123869">
        <w:rPr>
          <w:rFonts w:eastAsia="MS Mincho"/>
          <w:lang w:eastAsia="ja-JP"/>
        </w:rPr>
        <w:t xml:space="preserve"> </w:t>
      </w:r>
      <w:r w:rsidR="00B274AF" w:rsidRPr="00180E7A">
        <w:rPr>
          <w:rFonts w:eastAsia="MS Mincho" w:hint="eastAsia"/>
          <w:lang w:eastAsia="ja-JP"/>
        </w:rPr>
        <w:t>[1]</w:t>
      </w:r>
      <w:r w:rsidR="00123869">
        <w:rPr>
          <w:rFonts w:eastAsia="MS Mincho"/>
          <w:lang w:eastAsia="ja-JP"/>
        </w:rPr>
        <w:t xml:space="preserve">, </w:t>
      </w:r>
      <w:r w:rsidR="007D18CD">
        <w:rPr>
          <w:rFonts w:eastAsia="MS Mincho"/>
          <w:lang w:eastAsia="ja-JP"/>
        </w:rPr>
        <w:t>there are the following requirements (r</w:t>
      </w:r>
      <w:r w:rsidR="007D18CD" w:rsidRPr="007D18CD">
        <w:rPr>
          <w:rFonts w:eastAsia="MS Mincho"/>
          <w:lang w:eastAsia="ja-JP"/>
        </w:rPr>
        <w:t>eference sensitivity adjustment due to support for 4 antenna ports</w:t>
      </w:r>
      <w:r w:rsidR="007D18CD">
        <w:rPr>
          <w:rFonts w:eastAsia="MS Mincho"/>
          <w:lang w:eastAsia="ja-JP"/>
        </w:rPr>
        <w:t>)</w:t>
      </w:r>
      <w:r w:rsidR="006E2B43">
        <w:rPr>
          <w:rFonts w:eastAsia="MS Mincho"/>
          <w:lang w:eastAsia="ja-JP"/>
        </w:rPr>
        <w:t xml:space="preserve"> in </w:t>
      </w:r>
      <w:r w:rsidR="006E2B43" w:rsidRPr="006E2B43">
        <w:rPr>
          <w:rFonts w:eastAsia="MS Mincho"/>
          <w:lang w:eastAsia="ja-JP"/>
        </w:rPr>
        <w:t>Table 7.3.2-2</w:t>
      </w:r>
      <w:r w:rsidR="00B274AF">
        <w:rPr>
          <w:rFonts w:eastAsia="MS Mincho" w:hint="eastAsia"/>
          <w:lang w:eastAsia="ja-JP"/>
        </w:rPr>
        <w:t>.</w:t>
      </w:r>
    </w:p>
    <w:tbl>
      <w:tblPr>
        <w:tblStyle w:val="TableGrid"/>
        <w:tblW w:w="0" w:type="auto"/>
        <w:tblLook w:val="04A0" w:firstRow="1" w:lastRow="0" w:firstColumn="1" w:lastColumn="0" w:noHBand="0" w:noVBand="1"/>
      </w:tblPr>
      <w:tblGrid>
        <w:gridCol w:w="9631"/>
      </w:tblGrid>
      <w:tr w:rsidR="00B274AF" w:rsidTr="001C5169">
        <w:trPr>
          <w:trHeight w:val="2113"/>
        </w:trPr>
        <w:tc>
          <w:tcPr>
            <w:tcW w:w="9631" w:type="dxa"/>
          </w:tcPr>
          <w:p w:rsidR="00C87212" w:rsidRPr="00F9519C" w:rsidRDefault="00C87212" w:rsidP="00C87212">
            <w:pPr>
              <w:pStyle w:val="TH"/>
              <w:rPr>
                <w:bCs/>
                <w:vertAlign w:val="subscript"/>
              </w:rPr>
            </w:pPr>
            <w:r w:rsidRPr="00F9519C">
              <w:t>Table 7.3.2-2: Four antenna port reference sensitivity allowance ΔR</w:t>
            </w:r>
            <w:r w:rsidRPr="00F9519C">
              <w:rPr>
                <w:bCs/>
                <w:vertAlign w:val="subscript"/>
              </w:rPr>
              <w:t>IB,4R</w:t>
            </w:r>
          </w:p>
          <w:tbl>
            <w:tblPr>
              <w:tblW w:w="78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924"/>
              <w:gridCol w:w="2970"/>
            </w:tblGrid>
            <w:tr w:rsidR="00C87212" w:rsidRPr="00F9519C" w:rsidTr="001C5169">
              <w:trPr>
                <w:jc w:val="center"/>
              </w:trPr>
              <w:tc>
                <w:tcPr>
                  <w:tcW w:w="4924" w:type="dxa"/>
                </w:tcPr>
                <w:p w:rsidR="00C87212" w:rsidRPr="00F9519C" w:rsidRDefault="00C87212" w:rsidP="00C87212">
                  <w:pPr>
                    <w:pStyle w:val="TAH"/>
                  </w:pPr>
                  <w:r w:rsidRPr="00F9519C">
                    <w:t>Operating band</w:t>
                  </w:r>
                </w:p>
              </w:tc>
              <w:tc>
                <w:tcPr>
                  <w:tcW w:w="2970" w:type="dxa"/>
                </w:tcPr>
                <w:p w:rsidR="00C87212" w:rsidRPr="00F9519C" w:rsidRDefault="00C87212" w:rsidP="00C87212">
                  <w:pPr>
                    <w:pStyle w:val="TAH"/>
                  </w:pPr>
                  <w:r w:rsidRPr="00F9519C">
                    <w:t>ΔR</w:t>
                  </w:r>
                  <w:r w:rsidRPr="00F9519C">
                    <w:rPr>
                      <w:vertAlign w:val="subscript"/>
                    </w:rPr>
                    <w:t xml:space="preserve">IB,4R </w:t>
                  </w:r>
                  <w:r w:rsidRPr="00F9519C">
                    <w:t>(dB)</w:t>
                  </w:r>
                </w:p>
              </w:tc>
            </w:tr>
            <w:tr w:rsidR="00C87212" w:rsidRPr="00F9519C" w:rsidTr="001C5169">
              <w:trPr>
                <w:jc w:val="center"/>
              </w:trPr>
              <w:tc>
                <w:tcPr>
                  <w:tcW w:w="4924" w:type="dxa"/>
                  <w:vAlign w:val="center"/>
                </w:tcPr>
                <w:p w:rsidR="00C87212" w:rsidRPr="00F9519C" w:rsidRDefault="00C87212" w:rsidP="00C87212">
                  <w:pPr>
                    <w:pStyle w:val="TAL"/>
                  </w:pPr>
                  <w:r w:rsidRPr="00123869">
                    <w:rPr>
                      <w:rFonts w:eastAsia="SimSun" w:hint="eastAsia"/>
                      <w:highlight w:val="green"/>
                      <w:lang w:eastAsia="zh-CN"/>
                    </w:rPr>
                    <w:t xml:space="preserve">n5, </w:t>
                  </w:r>
                  <w:r w:rsidRPr="00123869">
                    <w:rPr>
                      <w:rFonts w:eastAsia="DengXian" w:hint="eastAsia"/>
                      <w:highlight w:val="green"/>
                      <w:lang w:eastAsia="zh-TW"/>
                    </w:rPr>
                    <w:t xml:space="preserve">n8, </w:t>
                  </w:r>
                  <w:r w:rsidRPr="00123869">
                    <w:rPr>
                      <w:rFonts w:eastAsia="DengXian" w:hint="eastAsia"/>
                      <w:highlight w:val="green"/>
                      <w:lang w:eastAsia="zh-CN"/>
                    </w:rPr>
                    <w:t>n13, n26, n28, n71, n85,</w:t>
                  </w:r>
                  <w:r>
                    <w:rPr>
                      <w:rFonts w:eastAsia="DengXian" w:hint="eastAsia"/>
                      <w:lang w:eastAsia="zh-CN"/>
                    </w:rPr>
                    <w:t xml:space="preserve"> n105</w:t>
                  </w:r>
                </w:p>
              </w:tc>
              <w:tc>
                <w:tcPr>
                  <w:tcW w:w="2970" w:type="dxa"/>
                  <w:vAlign w:val="center"/>
                </w:tcPr>
                <w:p w:rsidR="00C87212" w:rsidRPr="00F9519C" w:rsidRDefault="00C87212" w:rsidP="00C87212">
                  <w:pPr>
                    <w:pStyle w:val="TAC"/>
                  </w:pPr>
                  <w:r w:rsidRPr="00F9519C">
                    <w:t>-2.7</w:t>
                  </w:r>
                  <w:r w:rsidRPr="00F9519C">
                    <w:rPr>
                      <w:vertAlign w:val="superscript"/>
                    </w:rPr>
                    <w:t>1</w:t>
                  </w:r>
                </w:p>
              </w:tc>
            </w:tr>
            <w:tr w:rsidR="00C87212" w:rsidRPr="00F9519C" w:rsidTr="001C5169">
              <w:trPr>
                <w:jc w:val="center"/>
              </w:trPr>
              <w:tc>
                <w:tcPr>
                  <w:tcW w:w="4924" w:type="dxa"/>
                  <w:vAlign w:val="center"/>
                </w:tcPr>
                <w:p w:rsidR="00C87212" w:rsidRPr="00F9519C" w:rsidRDefault="00C87212" w:rsidP="00C87212">
                  <w:pPr>
                    <w:pStyle w:val="TAL"/>
                  </w:pPr>
                  <w:r w:rsidRPr="00123869">
                    <w:rPr>
                      <w:rFonts w:eastAsia="SimSun"/>
                      <w:highlight w:val="green"/>
                      <w:lang w:val="en-US" w:eastAsia="zh-CN"/>
                    </w:rPr>
                    <w:t xml:space="preserve">n5, n8, </w:t>
                  </w:r>
                  <w:r w:rsidRPr="00123869">
                    <w:rPr>
                      <w:rFonts w:eastAsia="SimSun" w:hint="eastAsia"/>
                      <w:highlight w:val="green"/>
                      <w:lang w:val="en-US" w:eastAsia="zh-CN"/>
                    </w:rPr>
                    <w:t>n13</w:t>
                  </w:r>
                  <w:r>
                    <w:rPr>
                      <w:rFonts w:eastAsia="SimSun" w:hint="eastAsia"/>
                      <w:lang w:val="en-US" w:eastAsia="zh-CN"/>
                    </w:rPr>
                    <w:t xml:space="preserve">, </w:t>
                  </w:r>
                  <w:r>
                    <w:rPr>
                      <w:rFonts w:eastAsia="SimSun"/>
                      <w:lang w:val="en-US" w:eastAsia="zh-CN"/>
                    </w:rPr>
                    <w:t xml:space="preserve">n20, </w:t>
                  </w:r>
                  <w:r w:rsidRPr="00123869">
                    <w:rPr>
                      <w:rFonts w:eastAsia="SimSun"/>
                      <w:highlight w:val="green"/>
                      <w:lang w:val="en-US" w:eastAsia="zh-CN"/>
                    </w:rPr>
                    <w:t>n26</w:t>
                  </w:r>
                  <w:r w:rsidRPr="00123869">
                    <w:rPr>
                      <w:rFonts w:eastAsia="SimSun" w:hint="eastAsia"/>
                      <w:highlight w:val="green"/>
                      <w:lang w:val="en-US" w:eastAsia="zh-CN"/>
                    </w:rPr>
                    <w:t xml:space="preserve">, </w:t>
                  </w:r>
                  <w:r w:rsidRPr="00123869">
                    <w:rPr>
                      <w:rFonts w:eastAsia="SimSun"/>
                      <w:highlight w:val="green"/>
                      <w:lang w:val="en-US" w:eastAsia="zh-CN"/>
                    </w:rPr>
                    <w:t xml:space="preserve">n28, n71, </w:t>
                  </w:r>
                  <w:r w:rsidRPr="00123869">
                    <w:rPr>
                      <w:rFonts w:eastAsia="SimSun" w:hint="eastAsia"/>
                      <w:highlight w:val="green"/>
                      <w:lang w:val="en-US" w:eastAsia="zh-CN"/>
                    </w:rPr>
                    <w:t>n85</w:t>
                  </w:r>
                </w:p>
              </w:tc>
              <w:tc>
                <w:tcPr>
                  <w:tcW w:w="2970" w:type="dxa"/>
                  <w:vAlign w:val="center"/>
                </w:tcPr>
                <w:p w:rsidR="00C87212" w:rsidRPr="00F9519C" w:rsidRDefault="00C87212" w:rsidP="00C87212">
                  <w:pPr>
                    <w:pStyle w:val="TAC"/>
                  </w:pPr>
                  <w:r w:rsidRPr="00F9519C">
                    <w:rPr>
                      <w:rFonts w:hint="eastAsia"/>
                      <w:lang w:eastAsia="zh-CN"/>
                    </w:rPr>
                    <w:t>-</w:t>
                  </w:r>
                  <w:r w:rsidRPr="00F9519C">
                    <w:rPr>
                      <w:lang w:eastAsia="zh-CN"/>
                    </w:rPr>
                    <w:t>2.4</w:t>
                  </w:r>
                  <w:r w:rsidRPr="00F9519C">
                    <w:rPr>
                      <w:vertAlign w:val="superscript"/>
                      <w:lang w:eastAsia="zh-CN"/>
                    </w:rPr>
                    <w:t>2</w:t>
                  </w:r>
                </w:p>
              </w:tc>
            </w:tr>
            <w:tr w:rsidR="00C87212" w:rsidRPr="00F9519C" w:rsidTr="001C5169">
              <w:trPr>
                <w:jc w:val="center"/>
              </w:trPr>
              <w:tc>
                <w:tcPr>
                  <w:tcW w:w="4924" w:type="dxa"/>
                  <w:vAlign w:val="center"/>
                </w:tcPr>
                <w:p w:rsidR="00C87212" w:rsidRPr="00F9519C" w:rsidRDefault="00C87212" w:rsidP="00C87212">
                  <w:pPr>
                    <w:pStyle w:val="TAL"/>
                  </w:pPr>
                  <w:r>
                    <w:t xml:space="preserve">n1, n2, n3, </w:t>
                  </w:r>
                  <w:r>
                    <w:rPr>
                      <w:rFonts w:eastAsia="SimSun" w:hint="eastAsia"/>
                      <w:lang w:val="en-US" w:eastAsia="zh-CN"/>
                    </w:rPr>
                    <w:t xml:space="preserve">n7, </w:t>
                  </w:r>
                  <w:r>
                    <w:rPr>
                      <w:rFonts w:eastAsia="SimSun" w:hint="eastAsia"/>
                      <w:lang w:eastAsia="zh-CN"/>
                    </w:rPr>
                    <w:t xml:space="preserve">n25, </w:t>
                  </w:r>
                  <w:r>
                    <w:t>n30,</w:t>
                  </w:r>
                  <w:r>
                    <w:rPr>
                      <w:rFonts w:eastAsia="Calibri"/>
                    </w:rPr>
                    <w:t xml:space="preserve"> n34, n38, n39, </w:t>
                  </w:r>
                  <w:r>
                    <w:rPr>
                      <w:rFonts w:eastAsia="SimSun" w:hint="eastAsia"/>
                      <w:lang w:val="en-US" w:eastAsia="zh-CN"/>
                    </w:rPr>
                    <w:t xml:space="preserve">n40, </w:t>
                  </w:r>
                  <w:r>
                    <w:rPr>
                      <w:rFonts w:eastAsia="Calibri"/>
                    </w:rPr>
                    <w:t>n41, n66, n70</w:t>
                  </w:r>
                </w:p>
              </w:tc>
              <w:tc>
                <w:tcPr>
                  <w:tcW w:w="2970" w:type="dxa"/>
                  <w:vAlign w:val="center"/>
                </w:tcPr>
                <w:p w:rsidR="00C87212" w:rsidRPr="00F9519C" w:rsidRDefault="00C87212" w:rsidP="00C87212">
                  <w:pPr>
                    <w:pStyle w:val="TAC"/>
                  </w:pPr>
                  <w:r w:rsidRPr="00F9519C">
                    <w:t>-2.7</w:t>
                  </w:r>
                </w:p>
              </w:tc>
            </w:tr>
            <w:tr w:rsidR="00C87212" w:rsidRPr="00F9519C" w:rsidTr="001C5169">
              <w:trPr>
                <w:jc w:val="center"/>
              </w:trPr>
              <w:tc>
                <w:tcPr>
                  <w:tcW w:w="4924" w:type="dxa"/>
                  <w:vAlign w:val="center"/>
                </w:tcPr>
                <w:p w:rsidR="00C87212" w:rsidRPr="00F9519C" w:rsidRDefault="00C87212" w:rsidP="00C87212">
                  <w:pPr>
                    <w:pStyle w:val="TAL"/>
                    <w:rPr>
                      <w:rFonts w:eastAsia="Calibri"/>
                    </w:rPr>
                  </w:pPr>
                  <w:r>
                    <w:rPr>
                      <w:rFonts w:eastAsia="Calibri"/>
                    </w:rPr>
                    <w:t>n48, n77, n78, n79, n104</w:t>
                  </w:r>
                </w:p>
              </w:tc>
              <w:tc>
                <w:tcPr>
                  <w:tcW w:w="2970" w:type="dxa"/>
                  <w:vAlign w:val="center"/>
                </w:tcPr>
                <w:p w:rsidR="00C87212" w:rsidRPr="00F9519C" w:rsidRDefault="00C87212" w:rsidP="00C87212">
                  <w:pPr>
                    <w:pStyle w:val="TAC"/>
                  </w:pPr>
                  <w:r w:rsidRPr="00F9519C">
                    <w:t>-2.2</w:t>
                  </w:r>
                </w:p>
              </w:tc>
            </w:tr>
            <w:tr w:rsidR="00C87212" w:rsidRPr="00F9519C" w:rsidTr="001C5169">
              <w:trPr>
                <w:jc w:val="center"/>
              </w:trPr>
              <w:tc>
                <w:tcPr>
                  <w:tcW w:w="7894" w:type="dxa"/>
                  <w:gridSpan w:val="2"/>
                  <w:vAlign w:val="center"/>
                </w:tcPr>
                <w:p w:rsidR="00C87212" w:rsidRPr="00F9519C" w:rsidRDefault="00C87212" w:rsidP="00C87212">
                  <w:pPr>
                    <w:pStyle w:val="TAN"/>
                  </w:pPr>
                  <w:r w:rsidRPr="00F9519C">
                    <w:t>NOTE 1:</w:t>
                  </w:r>
                  <w:r w:rsidRPr="00F9519C">
                    <w:tab/>
                    <w:t>When 4 Rx operation is supported by FWA form factor</w:t>
                  </w:r>
                </w:p>
                <w:p w:rsidR="00C87212" w:rsidRPr="00F9519C" w:rsidRDefault="00C87212" w:rsidP="00C87212">
                  <w:pPr>
                    <w:pStyle w:val="TAN"/>
                  </w:pPr>
                  <w:r w:rsidRPr="00F9519C">
                    <w:t>NOTE 2:</w:t>
                  </w:r>
                  <w:r w:rsidRPr="00F9519C">
                    <w:tab/>
                    <w:t>When 4Rx operation is supported by handheld UE.</w:t>
                  </w:r>
                </w:p>
              </w:tc>
            </w:tr>
          </w:tbl>
          <w:p w:rsidR="00B274AF" w:rsidRPr="00DB2C95" w:rsidRDefault="00B274AF" w:rsidP="001C5169">
            <w:pPr>
              <w:overflowPunct/>
              <w:autoSpaceDE/>
              <w:autoSpaceDN/>
              <w:adjustRightInd/>
              <w:spacing w:after="120"/>
              <w:ind w:left="720"/>
              <w:textAlignment w:val="auto"/>
              <w:rPr>
                <w:rFonts w:eastAsia="SimSun"/>
                <w:szCs w:val="24"/>
                <w:lang w:eastAsia="zh-CN"/>
              </w:rPr>
            </w:pPr>
          </w:p>
        </w:tc>
      </w:tr>
    </w:tbl>
    <w:p w:rsidR="00B274AF" w:rsidRDefault="00B274AF" w:rsidP="00B274AF">
      <w:pPr>
        <w:rPr>
          <w:rFonts w:eastAsia="MS Mincho"/>
          <w:lang w:eastAsia="ja-JP"/>
        </w:rPr>
      </w:pPr>
    </w:p>
    <w:p w:rsidR="00123869" w:rsidRDefault="006E2B43" w:rsidP="006E2B43">
      <w:pPr>
        <w:ind w:firstLine="720"/>
        <w:rPr>
          <w:rFonts w:eastAsia="MS Mincho"/>
          <w:lang w:eastAsia="ja-JP"/>
        </w:rPr>
      </w:pPr>
      <w:r>
        <w:rPr>
          <w:rFonts w:eastAsia="MS Mincho"/>
          <w:lang w:eastAsia="ja-JP"/>
        </w:rPr>
        <w:lastRenderedPageBreak/>
        <w:t>As the difference is just 0.3dB in terms of allowance</w:t>
      </w:r>
      <w:r w:rsidR="009D6149">
        <w:rPr>
          <w:rFonts w:eastAsia="MS Mincho"/>
          <w:lang w:eastAsia="ja-JP"/>
        </w:rPr>
        <w:t xml:space="preserve"> and </w:t>
      </w:r>
      <w:r w:rsidR="0085272F">
        <w:rPr>
          <w:rFonts w:eastAsia="MS Mincho"/>
          <w:lang w:eastAsia="ja-JP"/>
        </w:rPr>
        <w:t>as</w:t>
      </w:r>
      <w:r w:rsidR="009D6149">
        <w:rPr>
          <w:rFonts w:eastAsia="MS Mincho"/>
          <w:lang w:eastAsia="ja-JP"/>
        </w:rPr>
        <w:t xml:space="preserve"> the </w:t>
      </w:r>
      <w:r w:rsidR="0085272F">
        <w:rPr>
          <w:rFonts w:eastAsia="MS Mincho"/>
          <w:lang w:eastAsia="ja-JP"/>
        </w:rPr>
        <w:t>requirement for</w:t>
      </w:r>
      <w:r w:rsidR="009D6149">
        <w:rPr>
          <w:rFonts w:eastAsia="MS Mincho"/>
          <w:lang w:eastAsia="ja-JP"/>
        </w:rPr>
        <w:t xml:space="preserve"> handheld UE is already significant</w:t>
      </w:r>
      <w:r w:rsidR="0085272F">
        <w:rPr>
          <w:rFonts w:eastAsia="MS Mincho"/>
          <w:lang w:eastAsia="ja-JP"/>
        </w:rPr>
        <w:t xml:space="preserve">ly better </w:t>
      </w:r>
      <w:r w:rsidR="009D6149">
        <w:rPr>
          <w:rFonts w:eastAsia="MS Mincho"/>
          <w:lang w:eastAsia="ja-JP"/>
        </w:rPr>
        <w:t>compare to two antenna port (though not 3dB</w:t>
      </w:r>
      <w:r w:rsidR="00225D9D">
        <w:rPr>
          <w:rFonts w:eastAsia="MS Mincho"/>
          <w:lang w:eastAsia="ja-JP"/>
        </w:rPr>
        <w:t xml:space="preserve"> but 2.4dB</w:t>
      </w:r>
      <w:r w:rsidR="009D6149">
        <w:rPr>
          <w:rFonts w:eastAsia="MS Mincho"/>
          <w:lang w:eastAsia="ja-JP"/>
        </w:rPr>
        <w:t xml:space="preserve">), </w:t>
      </w:r>
      <w:r w:rsidR="0085272F">
        <w:rPr>
          <w:rFonts w:eastAsia="MS Mincho"/>
          <w:lang w:eastAsia="ja-JP"/>
        </w:rPr>
        <w:t>it could be considered that having a common requirement for “FWA form factor” and “handheld UE” based on that later one could be good enough.</w:t>
      </w:r>
    </w:p>
    <w:p w:rsidR="00094E6D" w:rsidRDefault="00094E6D" w:rsidP="00094E6D">
      <w:pPr>
        <w:rPr>
          <w:rFonts w:eastAsia="MS Mincho"/>
          <w:b/>
          <w:bCs/>
          <w:lang w:eastAsia="ja-JP"/>
        </w:rPr>
      </w:pPr>
      <w:r w:rsidRPr="00D852F1">
        <w:rPr>
          <w:rFonts w:eastAsia="MS Mincho" w:hint="eastAsia"/>
          <w:b/>
          <w:bCs/>
          <w:lang w:eastAsia="ja-JP"/>
        </w:rPr>
        <w:t xml:space="preserve">Observation </w:t>
      </w:r>
      <w:r w:rsidR="001C5169">
        <w:rPr>
          <w:rFonts w:eastAsia="MS Mincho"/>
          <w:b/>
          <w:bCs/>
          <w:lang w:eastAsia="ja-JP"/>
        </w:rPr>
        <w:t>1</w:t>
      </w:r>
      <w:r w:rsidRPr="00D852F1">
        <w:rPr>
          <w:rFonts w:eastAsia="MS Mincho" w:hint="eastAsia"/>
          <w:b/>
          <w:bCs/>
          <w:lang w:eastAsia="ja-JP"/>
        </w:rPr>
        <w:t xml:space="preserve">: </w:t>
      </w:r>
      <w:r>
        <w:rPr>
          <w:rFonts w:eastAsia="MS Mincho"/>
          <w:b/>
          <w:bCs/>
          <w:lang w:eastAsia="ja-JP"/>
        </w:rPr>
        <w:t xml:space="preserve">The requirements for </w:t>
      </w:r>
      <w:r w:rsidR="005207F5">
        <w:rPr>
          <w:rFonts w:eastAsia="MS Mincho"/>
          <w:b/>
          <w:bCs/>
          <w:lang w:eastAsia="ja-JP"/>
        </w:rPr>
        <w:t>“</w:t>
      </w:r>
      <w:r>
        <w:rPr>
          <w:rFonts w:eastAsia="MS Mincho"/>
          <w:b/>
          <w:bCs/>
          <w:lang w:eastAsia="ja-JP"/>
        </w:rPr>
        <w:t>handheld UE</w:t>
      </w:r>
      <w:r w:rsidR="005207F5">
        <w:rPr>
          <w:rFonts w:eastAsia="MS Mincho"/>
          <w:b/>
          <w:bCs/>
          <w:lang w:eastAsia="ja-JP"/>
        </w:rPr>
        <w:t>” (smartphones, laptops mainly)</w:t>
      </w:r>
      <w:r>
        <w:rPr>
          <w:rFonts w:eastAsia="MS Mincho"/>
          <w:b/>
          <w:bCs/>
          <w:lang w:eastAsia="ja-JP"/>
        </w:rPr>
        <w:t xml:space="preserve"> are set </w:t>
      </w:r>
      <w:r w:rsidR="0081614D">
        <w:rPr>
          <w:rFonts w:eastAsia="MS Mincho"/>
          <w:b/>
          <w:bCs/>
          <w:lang w:eastAsia="ja-JP"/>
        </w:rPr>
        <w:t>reasonably</w:t>
      </w:r>
      <w:r>
        <w:rPr>
          <w:rFonts w:eastAsia="MS Mincho"/>
          <w:b/>
          <w:bCs/>
          <w:lang w:eastAsia="ja-JP"/>
        </w:rPr>
        <w:t xml:space="preserve"> high </w:t>
      </w:r>
      <w:r w:rsidR="009D6149">
        <w:rPr>
          <w:rFonts w:eastAsia="MS Mincho"/>
          <w:b/>
          <w:bCs/>
          <w:lang w:eastAsia="ja-JP"/>
        </w:rPr>
        <w:t>and</w:t>
      </w:r>
      <w:r>
        <w:rPr>
          <w:rFonts w:eastAsia="MS Mincho"/>
          <w:b/>
          <w:bCs/>
          <w:lang w:eastAsia="ja-JP"/>
        </w:rPr>
        <w:t xml:space="preserve"> they are devices that can be </w:t>
      </w:r>
      <w:r w:rsidR="0081614D">
        <w:rPr>
          <w:rFonts w:eastAsia="MS Mincho"/>
          <w:b/>
          <w:bCs/>
          <w:lang w:eastAsia="ja-JP"/>
        </w:rPr>
        <w:t xml:space="preserve">potentially be </w:t>
      </w:r>
      <w:r>
        <w:rPr>
          <w:rFonts w:eastAsia="MS Mincho"/>
          <w:b/>
          <w:bCs/>
          <w:lang w:eastAsia="ja-JP"/>
        </w:rPr>
        <w:t xml:space="preserve">using </w:t>
      </w:r>
      <w:r w:rsidR="00287742">
        <w:rPr>
          <w:rFonts w:eastAsia="MS Mincho"/>
          <w:b/>
          <w:bCs/>
          <w:lang w:eastAsia="ja-JP"/>
        </w:rPr>
        <w:t xml:space="preserve">very </w:t>
      </w:r>
      <w:r>
        <w:rPr>
          <w:rFonts w:eastAsia="MS Mincho"/>
          <w:b/>
          <w:bCs/>
          <w:lang w:eastAsia="ja-JP"/>
        </w:rPr>
        <w:t xml:space="preserve">high data throughput </w:t>
      </w:r>
      <w:r w:rsidR="00287742">
        <w:rPr>
          <w:rFonts w:eastAsia="MS Mincho"/>
          <w:b/>
          <w:bCs/>
          <w:lang w:eastAsia="ja-JP"/>
        </w:rPr>
        <w:t>during very long duration</w:t>
      </w:r>
      <w:r w:rsidR="009D6149">
        <w:rPr>
          <w:rFonts w:eastAsia="MS Mincho"/>
          <w:b/>
          <w:bCs/>
          <w:lang w:eastAsia="ja-JP"/>
        </w:rPr>
        <w:t>, their requirements can be considered as satisfactory by operators and infrastructure vendors</w:t>
      </w:r>
      <w:r w:rsidR="004A6576">
        <w:rPr>
          <w:rFonts w:eastAsia="MS Mincho"/>
          <w:b/>
          <w:bCs/>
          <w:lang w:eastAsia="ja-JP"/>
        </w:rPr>
        <w:t xml:space="preserve"> such that can be considered also reasonable for FWA CPEs</w:t>
      </w:r>
      <w:r w:rsidRPr="00D852F1">
        <w:rPr>
          <w:rFonts w:eastAsia="MS Mincho" w:hint="eastAsia"/>
          <w:b/>
          <w:bCs/>
          <w:lang w:eastAsia="ja-JP"/>
        </w:rPr>
        <w:t>.</w:t>
      </w:r>
    </w:p>
    <w:p w:rsidR="0081614D" w:rsidRPr="00D852F1" w:rsidRDefault="0081614D" w:rsidP="0081614D">
      <w:pPr>
        <w:rPr>
          <w:rFonts w:eastAsia="MS Mincho"/>
          <w:b/>
          <w:bCs/>
          <w:lang w:eastAsia="ja-JP"/>
        </w:rPr>
      </w:pPr>
      <w:r>
        <w:rPr>
          <w:rFonts w:eastAsia="MS Mincho" w:hint="eastAsia"/>
          <w:b/>
          <w:bCs/>
          <w:lang w:eastAsia="ja-JP"/>
        </w:rPr>
        <w:t xml:space="preserve">Proposal </w:t>
      </w:r>
      <w:r w:rsidR="001C5169">
        <w:rPr>
          <w:rFonts w:eastAsia="MS Mincho"/>
          <w:b/>
          <w:bCs/>
          <w:lang w:eastAsia="ja-JP"/>
        </w:rPr>
        <w:t>1</w:t>
      </w:r>
      <w:r w:rsidR="00AD748C">
        <w:rPr>
          <w:rFonts w:eastAsia="MS Mincho"/>
          <w:b/>
          <w:bCs/>
          <w:lang w:eastAsia="ja-JP"/>
        </w:rPr>
        <w:t>a</w:t>
      </w:r>
      <w:r>
        <w:rPr>
          <w:rFonts w:eastAsia="MS Mincho" w:hint="eastAsia"/>
          <w:b/>
          <w:bCs/>
          <w:lang w:eastAsia="ja-JP"/>
        </w:rPr>
        <w:t xml:space="preserve">: </w:t>
      </w:r>
      <w:r w:rsidR="00DA2B1A">
        <w:rPr>
          <w:rFonts w:eastAsia="MS Mincho"/>
          <w:b/>
          <w:bCs/>
          <w:lang w:eastAsia="ja-JP"/>
        </w:rPr>
        <w:t>Study if i</w:t>
      </w:r>
      <w:r w:rsidR="00AD748C">
        <w:rPr>
          <w:rFonts w:eastAsia="MS Mincho"/>
          <w:b/>
          <w:bCs/>
          <w:lang w:eastAsia="ja-JP"/>
        </w:rPr>
        <w:t>n 6GR, s</w:t>
      </w:r>
      <w:r>
        <w:rPr>
          <w:rFonts w:eastAsia="MS Mincho"/>
          <w:b/>
          <w:bCs/>
          <w:lang w:eastAsia="ja-JP"/>
        </w:rPr>
        <w:t>martphone</w:t>
      </w:r>
      <w:r w:rsidR="00AD748C">
        <w:rPr>
          <w:rFonts w:eastAsia="MS Mincho"/>
          <w:b/>
          <w:bCs/>
          <w:lang w:eastAsia="ja-JP"/>
        </w:rPr>
        <w:t>s</w:t>
      </w:r>
      <w:r>
        <w:rPr>
          <w:rFonts w:eastAsia="MS Mincho"/>
          <w:b/>
          <w:bCs/>
          <w:lang w:eastAsia="ja-JP"/>
        </w:rPr>
        <w:t xml:space="preserve">, laptops, FWA CPEs should be considered as belonging to </w:t>
      </w:r>
      <w:r w:rsidR="00724937">
        <w:rPr>
          <w:rFonts w:eastAsia="MS Mincho"/>
          <w:b/>
          <w:bCs/>
          <w:lang w:eastAsia="ja-JP"/>
        </w:rPr>
        <w:t xml:space="preserve">the </w:t>
      </w:r>
      <w:r>
        <w:rPr>
          <w:rFonts w:eastAsia="MS Mincho"/>
          <w:b/>
          <w:bCs/>
          <w:lang w:eastAsia="ja-JP"/>
        </w:rPr>
        <w:t xml:space="preserve">same UE type </w:t>
      </w:r>
      <w:r w:rsidR="007D0AB9">
        <w:rPr>
          <w:rFonts w:eastAsia="MS Mincho"/>
          <w:b/>
          <w:bCs/>
          <w:lang w:eastAsia="ja-JP"/>
        </w:rPr>
        <w:t xml:space="preserve">and have the same </w:t>
      </w:r>
      <w:r w:rsidR="00773B60">
        <w:rPr>
          <w:rFonts w:eastAsia="MS Mincho"/>
          <w:b/>
          <w:bCs/>
          <w:lang w:eastAsia="ja-JP"/>
        </w:rPr>
        <w:t xml:space="preserve">3GPP RAN4 requirements </w:t>
      </w:r>
      <w:r w:rsidR="00724937">
        <w:rPr>
          <w:rFonts w:eastAsia="MS Mincho"/>
          <w:b/>
          <w:bCs/>
          <w:lang w:eastAsia="ja-JP"/>
        </w:rPr>
        <w:t xml:space="preserve">for the same power class/number of antennas, but </w:t>
      </w:r>
      <w:r w:rsidR="00773B60">
        <w:rPr>
          <w:rFonts w:eastAsia="MS Mincho"/>
          <w:b/>
          <w:bCs/>
          <w:lang w:eastAsia="ja-JP"/>
        </w:rPr>
        <w:t>whatever their size/form factor</w:t>
      </w:r>
      <w:r w:rsidR="00AD748C">
        <w:rPr>
          <w:rFonts w:eastAsia="MS Mincho"/>
          <w:b/>
          <w:bCs/>
          <w:lang w:eastAsia="ja-JP"/>
        </w:rPr>
        <w:t xml:space="preserve"> and </w:t>
      </w:r>
      <w:r w:rsidR="00773B60">
        <w:rPr>
          <w:rFonts w:eastAsia="MS Mincho"/>
          <w:b/>
          <w:bCs/>
          <w:lang w:eastAsia="ja-JP"/>
        </w:rPr>
        <w:t>power consumption</w:t>
      </w:r>
      <w:r w:rsidR="00724937">
        <w:rPr>
          <w:rFonts w:eastAsia="MS Mincho"/>
          <w:b/>
          <w:bCs/>
          <w:lang w:eastAsia="ja-JP"/>
        </w:rPr>
        <w:t xml:space="preserve"> differences</w:t>
      </w:r>
      <w:r>
        <w:rPr>
          <w:rFonts w:eastAsia="MS Mincho" w:hint="eastAsia"/>
          <w:b/>
          <w:bCs/>
          <w:lang w:eastAsia="ja-JP"/>
        </w:rPr>
        <w:t>.</w:t>
      </w:r>
    </w:p>
    <w:p w:rsidR="00AD748C" w:rsidRPr="00D852F1" w:rsidRDefault="00AD748C" w:rsidP="00AD748C">
      <w:pPr>
        <w:rPr>
          <w:rFonts w:eastAsia="MS Mincho"/>
          <w:b/>
          <w:bCs/>
          <w:lang w:eastAsia="ja-JP"/>
        </w:rPr>
      </w:pPr>
      <w:r>
        <w:rPr>
          <w:rFonts w:eastAsia="MS Mincho" w:hint="eastAsia"/>
          <w:b/>
          <w:bCs/>
          <w:lang w:eastAsia="ja-JP"/>
        </w:rPr>
        <w:t xml:space="preserve">Proposal </w:t>
      </w:r>
      <w:r w:rsidR="001C5169">
        <w:rPr>
          <w:rFonts w:eastAsia="MS Mincho"/>
          <w:b/>
          <w:bCs/>
          <w:lang w:eastAsia="ja-JP"/>
        </w:rPr>
        <w:t>1</w:t>
      </w:r>
      <w:r>
        <w:rPr>
          <w:rFonts w:eastAsia="MS Mincho"/>
          <w:b/>
          <w:bCs/>
          <w:lang w:eastAsia="ja-JP"/>
        </w:rPr>
        <w:t>b</w:t>
      </w:r>
      <w:r>
        <w:rPr>
          <w:rFonts w:eastAsia="MS Mincho" w:hint="eastAsia"/>
          <w:b/>
          <w:bCs/>
          <w:lang w:eastAsia="ja-JP"/>
        </w:rPr>
        <w:t xml:space="preserve">: </w:t>
      </w:r>
      <w:r w:rsidR="00882DEF">
        <w:rPr>
          <w:rFonts w:eastAsia="MS Mincho"/>
          <w:b/>
          <w:bCs/>
          <w:lang w:eastAsia="ja-JP"/>
        </w:rPr>
        <w:t>Study if</w:t>
      </w:r>
      <w:r>
        <w:rPr>
          <w:rFonts w:eastAsia="MS Mincho"/>
          <w:b/>
          <w:bCs/>
          <w:lang w:eastAsia="ja-JP"/>
        </w:rPr>
        <w:t xml:space="preserve"> 6GR, </w:t>
      </w:r>
      <w:r>
        <w:rPr>
          <w:rFonts w:eastAsia="MS Mincho"/>
          <w:b/>
          <w:bCs/>
          <w:lang w:eastAsia="ja-JP"/>
        </w:rPr>
        <w:t>fixed outdoor</w:t>
      </w:r>
      <w:r>
        <w:rPr>
          <w:rFonts w:eastAsia="MS Mincho"/>
          <w:b/>
          <w:bCs/>
          <w:lang w:eastAsia="ja-JP"/>
        </w:rPr>
        <w:t xml:space="preserve"> FWA CPEs should be considered as belonging to</w:t>
      </w:r>
      <w:r>
        <w:rPr>
          <w:rFonts w:eastAsia="MS Mincho"/>
          <w:b/>
          <w:bCs/>
          <w:lang w:eastAsia="ja-JP"/>
        </w:rPr>
        <w:t xml:space="preserve"> a differen</w:t>
      </w:r>
      <w:r w:rsidR="00FB29AB">
        <w:rPr>
          <w:rFonts w:eastAsia="MS Mincho"/>
          <w:b/>
          <w:bCs/>
          <w:lang w:eastAsia="ja-JP"/>
        </w:rPr>
        <w:t>t</w:t>
      </w:r>
      <w:r>
        <w:rPr>
          <w:rFonts w:eastAsia="MS Mincho"/>
          <w:b/>
          <w:bCs/>
          <w:lang w:eastAsia="ja-JP"/>
        </w:rPr>
        <w:t xml:space="preserve"> </w:t>
      </w:r>
      <w:r>
        <w:rPr>
          <w:rFonts w:eastAsia="MS Mincho"/>
          <w:b/>
          <w:bCs/>
          <w:lang w:eastAsia="ja-JP"/>
        </w:rPr>
        <w:t xml:space="preserve">UE type </w:t>
      </w:r>
      <w:r w:rsidR="00FB29AB">
        <w:rPr>
          <w:rFonts w:eastAsia="MS Mincho"/>
          <w:b/>
          <w:bCs/>
          <w:lang w:eastAsia="ja-JP"/>
        </w:rPr>
        <w:t xml:space="preserve">than other FWA CPEs (not fixed and not outdoor) which </w:t>
      </w:r>
      <w:r w:rsidR="00235604">
        <w:rPr>
          <w:rFonts w:eastAsia="MS Mincho"/>
          <w:b/>
          <w:bCs/>
          <w:lang w:eastAsia="ja-JP"/>
        </w:rPr>
        <w:t xml:space="preserve">them </w:t>
      </w:r>
      <w:r w:rsidR="00FB29AB">
        <w:rPr>
          <w:rFonts w:eastAsia="MS Mincho"/>
          <w:b/>
          <w:bCs/>
          <w:lang w:eastAsia="ja-JP"/>
        </w:rPr>
        <w:t xml:space="preserve">should belong to the same UE type than smartphones and laptops </w:t>
      </w:r>
      <w:r w:rsidR="00724937">
        <w:rPr>
          <w:rFonts w:eastAsia="MS Mincho"/>
          <w:b/>
          <w:bCs/>
          <w:lang w:eastAsia="ja-JP"/>
        </w:rPr>
        <w:t>for the same power class/number of antennas, but whatever</w:t>
      </w:r>
      <w:r>
        <w:rPr>
          <w:rFonts w:eastAsia="MS Mincho"/>
          <w:b/>
          <w:bCs/>
          <w:lang w:eastAsia="ja-JP"/>
        </w:rPr>
        <w:t xml:space="preserve"> their size/form factor and power consumption</w:t>
      </w:r>
      <w:r>
        <w:rPr>
          <w:rFonts w:eastAsia="MS Mincho" w:hint="eastAsia"/>
          <w:b/>
          <w:bCs/>
          <w:lang w:eastAsia="ja-JP"/>
        </w:rPr>
        <w:t>.</w:t>
      </w:r>
    </w:p>
    <w:p w:rsidR="00AB7049" w:rsidRDefault="00AB7049">
      <w:pPr>
        <w:overflowPunct/>
        <w:autoSpaceDE/>
        <w:autoSpaceDN/>
        <w:adjustRightInd/>
        <w:spacing w:after="160" w:line="259" w:lineRule="auto"/>
        <w:textAlignment w:val="auto"/>
        <w:rPr>
          <w:rFonts w:eastAsia="MS Mincho"/>
          <w:bCs/>
          <w:lang w:val="en-US" w:eastAsia="ja-JP"/>
        </w:rPr>
      </w:pPr>
    </w:p>
    <w:p w:rsidR="00AB7049" w:rsidRPr="009E3BC6" w:rsidRDefault="00AB7049" w:rsidP="00AB7049">
      <w:pPr>
        <w:pStyle w:val="tdoc-header"/>
        <w:overflowPunct w:val="0"/>
        <w:autoSpaceDE w:val="0"/>
        <w:autoSpaceDN w:val="0"/>
        <w:adjustRightInd w:val="0"/>
        <w:spacing w:after="180"/>
        <w:textAlignment w:val="baseline"/>
        <w:outlineLvl w:val="0"/>
        <w:rPr>
          <w:b/>
          <w:noProof w:val="0"/>
          <w:lang w:eastAsia="ja-JP"/>
        </w:rPr>
      </w:pPr>
      <w:r w:rsidRPr="009E3BC6">
        <w:rPr>
          <w:b/>
          <w:noProof w:val="0"/>
          <w:lang w:eastAsia="ja-JP"/>
        </w:rPr>
        <w:t>2.</w:t>
      </w:r>
      <w:r w:rsidR="00FE5C35">
        <w:rPr>
          <w:b/>
          <w:noProof w:val="0"/>
          <w:lang w:eastAsia="ja-JP"/>
        </w:rPr>
        <w:t>2</w:t>
      </w:r>
      <w:r w:rsidR="00FE5C35">
        <w:rPr>
          <w:b/>
          <w:noProof w:val="0"/>
          <w:lang w:eastAsia="ja-JP"/>
        </w:rPr>
        <w:tab/>
      </w:r>
      <w:r>
        <w:rPr>
          <w:b/>
          <w:noProof w:val="0"/>
          <w:lang w:eastAsia="ja-JP"/>
        </w:rPr>
        <w:t>Should</w:t>
      </w:r>
      <w:r w:rsidR="004A6576">
        <w:rPr>
          <w:b/>
          <w:noProof w:val="0"/>
          <w:lang w:eastAsia="ja-JP"/>
        </w:rPr>
        <w:t xml:space="preserve"> power consumption instead of</w:t>
      </w:r>
      <w:r>
        <w:rPr>
          <w:b/>
          <w:noProof w:val="0"/>
          <w:lang w:eastAsia="ja-JP"/>
        </w:rPr>
        <w:t xml:space="preserve"> size/form factor be considered as parameter for </w:t>
      </w:r>
      <w:r w:rsidR="007E37FA">
        <w:rPr>
          <w:b/>
          <w:noProof w:val="0"/>
          <w:lang w:eastAsia="ja-JP"/>
        </w:rPr>
        <w:t xml:space="preserve">determining 6GR </w:t>
      </w:r>
      <w:r>
        <w:rPr>
          <w:b/>
          <w:noProof w:val="0"/>
          <w:lang w:eastAsia="ja-JP"/>
        </w:rPr>
        <w:t>UE type</w:t>
      </w:r>
      <w:r w:rsidR="007E37FA">
        <w:rPr>
          <w:b/>
          <w:noProof w:val="0"/>
          <w:lang w:eastAsia="ja-JP"/>
        </w:rPr>
        <w:t>s</w:t>
      </w:r>
      <w:r w:rsidRPr="00472ABC">
        <w:rPr>
          <w:b/>
          <w:noProof w:val="0"/>
          <w:lang w:eastAsia="ja-JP"/>
        </w:rPr>
        <w:t>?</w:t>
      </w:r>
    </w:p>
    <w:p w:rsidR="004A6576" w:rsidRDefault="004A6576" w:rsidP="009A3D47">
      <w:pPr>
        <w:ind w:firstLine="720"/>
        <w:rPr>
          <w:rFonts w:eastAsia="MS Mincho"/>
          <w:lang w:eastAsia="ja-JP"/>
        </w:rPr>
      </w:pPr>
      <w:r>
        <w:rPr>
          <w:rFonts w:eastAsia="MS Mincho"/>
          <w:lang w:eastAsia="ja-JP"/>
        </w:rPr>
        <w:t xml:space="preserve">Size and form factor can be very subjective particularly if the UEs have a display or not, have a battery (and its size, performance) or operates on mains. Power consumption maybe a better </w:t>
      </w:r>
      <w:r w:rsidR="00FE5C35">
        <w:rPr>
          <w:rFonts w:eastAsia="MS Mincho"/>
          <w:lang w:eastAsia="ja-JP"/>
        </w:rPr>
        <w:t>differentiator to categorize UE types like between smartphone and a wearable (</w:t>
      </w:r>
      <w:proofErr w:type="spellStart"/>
      <w:r w:rsidR="00FE5C35">
        <w:rPr>
          <w:rFonts w:eastAsia="MS Mincho"/>
          <w:lang w:eastAsia="ja-JP"/>
        </w:rPr>
        <w:t>RedCap</w:t>
      </w:r>
      <w:proofErr w:type="spellEnd"/>
      <w:r w:rsidR="00FE5C35">
        <w:rPr>
          <w:rFonts w:eastAsia="MS Mincho"/>
          <w:lang w:eastAsia="ja-JP"/>
        </w:rPr>
        <w:t>).</w:t>
      </w:r>
    </w:p>
    <w:p w:rsidR="006A7DDB" w:rsidRDefault="006A7DDB" w:rsidP="006A7DDB">
      <w:pPr>
        <w:rPr>
          <w:rFonts w:eastAsia="MS Mincho"/>
          <w:b/>
          <w:bCs/>
          <w:lang w:eastAsia="ja-JP"/>
        </w:rPr>
      </w:pPr>
      <w:r w:rsidRPr="00D852F1">
        <w:rPr>
          <w:rFonts w:eastAsia="MS Mincho" w:hint="eastAsia"/>
          <w:b/>
          <w:bCs/>
          <w:lang w:eastAsia="ja-JP"/>
        </w:rPr>
        <w:t xml:space="preserve">Observation </w:t>
      </w:r>
      <w:r w:rsidR="00FE5C35">
        <w:rPr>
          <w:rFonts w:eastAsia="MS Mincho"/>
          <w:b/>
          <w:bCs/>
          <w:lang w:eastAsia="ja-JP"/>
        </w:rPr>
        <w:t>2</w:t>
      </w:r>
      <w:r w:rsidRPr="00D852F1">
        <w:rPr>
          <w:rFonts w:eastAsia="MS Mincho" w:hint="eastAsia"/>
          <w:b/>
          <w:bCs/>
          <w:lang w:eastAsia="ja-JP"/>
        </w:rPr>
        <w:t xml:space="preserve">: </w:t>
      </w:r>
      <w:r>
        <w:rPr>
          <w:rFonts w:eastAsia="MS Mincho"/>
          <w:b/>
          <w:bCs/>
          <w:lang w:eastAsia="ja-JP"/>
        </w:rPr>
        <w:t xml:space="preserve">Size/form factor can be subjective while power consumption maybe a better parameter to differentiate UE types and more aligned with expectations from </w:t>
      </w:r>
      <w:r w:rsidRPr="006A7DDB">
        <w:rPr>
          <w:rFonts w:eastAsia="MS Mincho"/>
          <w:b/>
          <w:bCs/>
          <w:lang w:eastAsia="ja-JP"/>
        </w:rPr>
        <w:t>6GR IMT-2030</w:t>
      </w:r>
      <w:r w:rsidRPr="00D852F1">
        <w:rPr>
          <w:rFonts w:eastAsia="MS Mincho" w:hint="eastAsia"/>
          <w:b/>
          <w:bCs/>
          <w:lang w:eastAsia="ja-JP"/>
        </w:rPr>
        <w:t>.</w:t>
      </w:r>
    </w:p>
    <w:p w:rsidR="00DD6E61" w:rsidRPr="00D852F1" w:rsidRDefault="00DD6E61" w:rsidP="00DD6E61">
      <w:pPr>
        <w:rPr>
          <w:rFonts w:eastAsia="MS Mincho"/>
          <w:b/>
          <w:bCs/>
          <w:lang w:eastAsia="ja-JP"/>
        </w:rPr>
      </w:pPr>
      <w:r>
        <w:rPr>
          <w:rFonts w:eastAsia="MS Mincho" w:hint="eastAsia"/>
          <w:b/>
          <w:bCs/>
          <w:lang w:eastAsia="ja-JP"/>
        </w:rPr>
        <w:t xml:space="preserve">Proposal </w:t>
      </w:r>
      <w:r w:rsidR="00FE5C35">
        <w:rPr>
          <w:rFonts w:eastAsia="MS Mincho"/>
          <w:b/>
          <w:bCs/>
          <w:lang w:eastAsia="ja-JP"/>
        </w:rPr>
        <w:t>3</w:t>
      </w:r>
      <w:r>
        <w:rPr>
          <w:rFonts w:eastAsia="MS Mincho" w:hint="eastAsia"/>
          <w:b/>
          <w:bCs/>
          <w:lang w:eastAsia="ja-JP"/>
        </w:rPr>
        <w:t xml:space="preserve">: </w:t>
      </w:r>
      <w:r>
        <w:rPr>
          <w:rFonts w:eastAsia="MS Mincho"/>
          <w:b/>
          <w:bCs/>
          <w:lang w:eastAsia="ja-JP"/>
        </w:rPr>
        <w:t xml:space="preserve">Study if </w:t>
      </w:r>
      <w:r>
        <w:rPr>
          <w:rFonts w:eastAsia="MS Mincho"/>
          <w:b/>
          <w:bCs/>
          <w:lang w:eastAsia="ja-JP"/>
        </w:rPr>
        <w:t xml:space="preserve">RAN4 can </w:t>
      </w:r>
      <w:r w:rsidR="005B67A5">
        <w:rPr>
          <w:rFonts w:eastAsia="MS Mincho"/>
          <w:b/>
          <w:bCs/>
          <w:lang w:eastAsia="ja-JP"/>
        </w:rPr>
        <w:t xml:space="preserve">use </w:t>
      </w:r>
      <w:r>
        <w:rPr>
          <w:rFonts w:eastAsia="MS Mincho"/>
          <w:b/>
          <w:bCs/>
          <w:lang w:eastAsia="ja-JP"/>
        </w:rPr>
        <w:t>significant power consumption</w:t>
      </w:r>
      <w:r w:rsidR="001C5169">
        <w:rPr>
          <w:rFonts w:eastAsia="MS Mincho"/>
          <w:b/>
          <w:bCs/>
          <w:lang w:eastAsia="ja-JP"/>
        </w:rPr>
        <w:t xml:space="preserve"> (like between smartphones and wearables using </w:t>
      </w:r>
      <w:proofErr w:type="spellStart"/>
      <w:r w:rsidR="001C5169">
        <w:rPr>
          <w:rFonts w:eastAsia="MS Mincho"/>
          <w:b/>
          <w:bCs/>
          <w:lang w:eastAsia="ja-JP"/>
        </w:rPr>
        <w:t>RedCap</w:t>
      </w:r>
      <w:proofErr w:type="spellEnd"/>
      <w:r w:rsidR="001C5169">
        <w:rPr>
          <w:rFonts w:eastAsia="MS Mincho"/>
          <w:b/>
          <w:bCs/>
          <w:lang w:eastAsia="ja-JP"/>
        </w:rPr>
        <w:t>)</w:t>
      </w:r>
      <w:r>
        <w:rPr>
          <w:rFonts w:eastAsia="MS Mincho"/>
          <w:b/>
          <w:bCs/>
          <w:lang w:eastAsia="ja-JP"/>
        </w:rPr>
        <w:t xml:space="preserve"> differences between UE</w:t>
      </w:r>
      <w:r w:rsidR="00D517D8">
        <w:rPr>
          <w:rFonts w:eastAsia="MS Mincho"/>
          <w:b/>
          <w:bCs/>
          <w:lang w:eastAsia="ja-JP"/>
        </w:rPr>
        <w:t>s to define</w:t>
      </w:r>
      <w:r w:rsidR="00D517D8" w:rsidRPr="00D517D8">
        <w:rPr>
          <w:rFonts w:eastAsia="MS Mincho"/>
          <w:b/>
          <w:bCs/>
          <w:lang w:eastAsia="ja-JP"/>
        </w:rPr>
        <w:t xml:space="preserve"> UE types</w:t>
      </w:r>
      <w:r w:rsidR="00D517D8">
        <w:rPr>
          <w:rFonts w:eastAsia="MS Mincho"/>
          <w:b/>
          <w:bCs/>
          <w:lang w:eastAsia="ja-JP"/>
        </w:rPr>
        <w:t>, and if it is more relevant than size/form factor</w:t>
      </w:r>
      <w:r>
        <w:rPr>
          <w:rFonts w:eastAsia="MS Mincho" w:hint="eastAsia"/>
          <w:b/>
          <w:bCs/>
          <w:lang w:eastAsia="ja-JP"/>
        </w:rPr>
        <w:t>.</w:t>
      </w:r>
    </w:p>
    <w:p w:rsidR="00D517D8" w:rsidRPr="00D852F1" w:rsidRDefault="00D517D8" w:rsidP="00D517D8">
      <w:pPr>
        <w:rPr>
          <w:rFonts w:eastAsia="MS Mincho"/>
          <w:b/>
          <w:bCs/>
          <w:lang w:eastAsia="ja-JP"/>
        </w:rPr>
      </w:pPr>
      <w:r>
        <w:rPr>
          <w:rFonts w:eastAsia="MS Mincho" w:hint="eastAsia"/>
          <w:b/>
          <w:bCs/>
          <w:lang w:eastAsia="ja-JP"/>
        </w:rPr>
        <w:t xml:space="preserve">Proposal </w:t>
      </w:r>
      <w:r w:rsidR="00FE5C35">
        <w:rPr>
          <w:rFonts w:eastAsia="MS Mincho"/>
          <w:b/>
          <w:bCs/>
          <w:lang w:eastAsia="ja-JP"/>
        </w:rPr>
        <w:t>4</w:t>
      </w:r>
      <w:r>
        <w:rPr>
          <w:rFonts w:eastAsia="MS Mincho" w:hint="eastAsia"/>
          <w:b/>
          <w:bCs/>
          <w:lang w:eastAsia="ja-JP"/>
        </w:rPr>
        <w:t xml:space="preserve">: </w:t>
      </w:r>
      <w:r>
        <w:rPr>
          <w:rFonts w:eastAsia="MS Mincho"/>
          <w:b/>
          <w:bCs/>
          <w:lang w:eastAsia="ja-JP"/>
        </w:rPr>
        <w:t xml:space="preserve">Study if RAN4 can </w:t>
      </w:r>
      <w:r>
        <w:rPr>
          <w:rFonts w:eastAsia="MS Mincho"/>
          <w:b/>
          <w:bCs/>
          <w:lang w:eastAsia="ja-JP"/>
        </w:rPr>
        <w:t>totally disregard UE size/form factor</w:t>
      </w:r>
      <w:r>
        <w:rPr>
          <w:rFonts w:eastAsia="MS Mincho"/>
          <w:b/>
          <w:bCs/>
          <w:lang w:eastAsia="ja-JP"/>
        </w:rPr>
        <w:t xml:space="preserve"> </w:t>
      </w:r>
      <w:r>
        <w:rPr>
          <w:rFonts w:eastAsia="MS Mincho"/>
          <w:b/>
          <w:bCs/>
          <w:lang w:eastAsia="ja-JP"/>
        </w:rPr>
        <w:t>in defining</w:t>
      </w:r>
      <w:r w:rsidRPr="00D517D8">
        <w:rPr>
          <w:rFonts w:eastAsia="MS Mincho"/>
          <w:b/>
          <w:bCs/>
          <w:lang w:eastAsia="ja-JP"/>
        </w:rPr>
        <w:t xml:space="preserve"> UE types</w:t>
      </w:r>
      <w:r>
        <w:rPr>
          <w:rFonts w:eastAsia="MS Mincho" w:hint="eastAsia"/>
          <w:b/>
          <w:bCs/>
          <w:lang w:eastAsia="ja-JP"/>
        </w:rPr>
        <w:t>.</w:t>
      </w:r>
    </w:p>
    <w:p w:rsidR="00B274AF" w:rsidRPr="00BC6FBB" w:rsidRDefault="00884760" w:rsidP="00B274AF">
      <w:pPr>
        <w:spacing w:before="120" w:after="120"/>
      </w:pPr>
      <w:r>
        <w:pict>
          <v:rect id="_x0000_i1027" style="width:482.05pt;height:1pt" o:hralign="center" o:hrstd="t" o:hrnoshade="t" o:hr="t" fillcolor="#0d0d0d" stroked="f">
            <v:textbox inset="5.85pt,.7pt,5.85pt,.7pt"/>
          </v:rect>
        </w:pict>
      </w:r>
    </w:p>
    <w:p w:rsidR="00FE5C35" w:rsidRDefault="00FE5C35" w:rsidP="00FE5C35">
      <w:pPr>
        <w:pStyle w:val="tdoc-header"/>
        <w:overflowPunct w:val="0"/>
        <w:autoSpaceDE w:val="0"/>
        <w:autoSpaceDN w:val="0"/>
        <w:adjustRightInd w:val="0"/>
        <w:spacing w:before="240" w:after="180"/>
        <w:textAlignment w:val="baseline"/>
        <w:outlineLvl w:val="0"/>
        <w:rPr>
          <w:b/>
          <w:noProof w:val="0"/>
          <w:lang w:eastAsia="ja-JP"/>
        </w:rPr>
      </w:pPr>
      <w:r>
        <w:rPr>
          <w:b/>
          <w:noProof w:val="0"/>
          <w:lang w:eastAsia="ja-JP"/>
        </w:rPr>
        <w:t>3</w:t>
      </w:r>
      <w:r w:rsidRPr="00307851">
        <w:rPr>
          <w:b/>
          <w:noProof w:val="0"/>
        </w:rPr>
        <w:t>.</w:t>
      </w:r>
      <w:r w:rsidRPr="00307851">
        <w:rPr>
          <w:b/>
          <w:noProof w:val="0"/>
        </w:rPr>
        <w:tab/>
      </w:r>
      <w:r>
        <w:rPr>
          <w:b/>
          <w:noProof w:val="0"/>
          <w:lang w:eastAsia="ja-JP"/>
        </w:rPr>
        <w:t>Conclusion</w:t>
      </w:r>
    </w:p>
    <w:p w:rsidR="00B274AF" w:rsidRDefault="009A3D47" w:rsidP="009A3D47">
      <w:pPr>
        <w:spacing w:before="120" w:after="120"/>
        <w:ind w:firstLine="720"/>
        <w:rPr>
          <w:rFonts w:eastAsia="MS Mincho"/>
          <w:lang w:eastAsia="ja-JP"/>
        </w:rPr>
      </w:pPr>
      <w:r>
        <w:rPr>
          <w:rFonts w:eastAsia="MS Mincho"/>
        </w:rPr>
        <w:t>Based on th</w:t>
      </w:r>
      <w:r w:rsidR="00B274AF" w:rsidRPr="0085024C">
        <w:rPr>
          <w:rFonts w:eastAsia="MS Mincho"/>
        </w:rPr>
        <w:t>is contribution</w:t>
      </w:r>
      <w:r w:rsidR="00B274AF" w:rsidRPr="0085024C">
        <w:rPr>
          <w:rFonts w:eastAsia="MS Mincho" w:hint="eastAsia"/>
          <w:lang w:eastAsia="ja-JP"/>
        </w:rPr>
        <w:t>,</w:t>
      </w:r>
      <w:r w:rsidR="00B274AF" w:rsidRPr="0085024C">
        <w:rPr>
          <w:rFonts w:eastAsia="MS Mincho"/>
        </w:rPr>
        <w:t xml:space="preserve"> </w:t>
      </w:r>
      <w:r w:rsidRPr="009A3D47">
        <w:rPr>
          <w:rFonts w:eastAsia="MS Mincho"/>
        </w:rPr>
        <w:t xml:space="preserve">the following </w:t>
      </w:r>
      <w:r>
        <w:rPr>
          <w:rFonts w:eastAsia="MS Mincho"/>
        </w:rPr>
        <w:t>observations and</w:t>
      </w:r>
      <w:r w:rsidRPr="009A3D47">
        <w:rPr>
          <w:rFonts w:eastAsia="MS Mincho"/>
        </w:rPr>
        <w:t xml:space="preserve"> proposal</w:t>
      </w:r>
      <w:r>
        <w:rPr>
          <w:rFonts w:eastAsia="MS Mincho"/>
        </w:rPr>
        <w:t>s</w:t>
      </w:r>
      <w:r w:rsidRPr="009A3D47">
        <w:rPr>
          <w:rFonts w:eastAsia="MS Mincho"/>
        </w:rPr>
        <w:t xml:space="preserve"> </w:t>
      </w:r>
      <w:r>
        <w:rPr>
          <w:rFonts w:eastAsia="MS Mincho"/>
        </w:rPr>
        <w:t>are</w:t>
      </w:r>
      <w:r w:rsidRPr="009A3D47">
        <w:rPr>
          <w:rFonts w:eastAsia="MS Mincho"/>
        </w:rPr>
        <w:t xml:space="preserve"> </w:t>
      </w:r>
      <w:r>
        <w:rPr>
          <w:rFonts w:eastAsia="MS Mincho"/>
        </w:rPr>
        <w:t>shared</w:t>
      </w:r>
      <w:r w:rsidRPr="009A3D47">
        <w:rPr>
          <w:rFonts w:eastAsia="MS Mincho"/>
        </w:rPr>
        <w:t>:</w:t>
      </w:r>
    </w:p>
    <w:p w:rsidR="00FE5C35" w:rsidRDefault="00FE5C35" w:rsidP="00FE5C35">
      <w:pPr>
        <w:rPr>
          <w:rFonts w:eastAsia="MS Mincho"/>
          <w:b/>
          <w:bCs/>
          <w:lang w:eastAsia="ja-JP"/>
        </w:rPr>
      </w:pPr>
      <w:r w:rsidRPr="00D852F1">
        <w:rPr>
          <w:rFonts w:eastAsia="MS Mincho" w:hint="eastAsia"/>
          <w:b/>
          <w:bCs/>
          <w:lang w:eastAsia="ja-JP"/>
        </w:rPr>
        <w:t xml:space="preserve">Observation </w:t>
      </w:r>
      <w:r>
        <w:rPr>
          <w:rFonts w:eastAsia="MS Mincho"/>
          <w:b/>
          <w:bCs/>
          <w:lang w:eastAsia="ja-JP"/>
        </w:rPr>
        <w:t>1</w:t>
      </w:r>
      <w:r w:rsidRPr="00D852F1">
        <w:rPr>
          <w:rFonts w:eastAsia="MS Mincho" w:hint="eastAsia"/>
          <w:b/>
          <w:bCs/>
          <w:lang w:eastAsia="ja-JP"/>
        </w:rPr>
        <w:t xml:space="preserve">: </w:t>
      </w:r>
      <w:r>
        <w:rPr>
          <w:rFonts w:eastAsia="MS Mincho"/>
          <w:b/>
          <w:bCs/>
          <w:lang w:eastAsia="ja-JP"/>
        </w:rPr>
        <w:t>The requirements for “handheld UE” (smartphones, laptops mainly) are set reasonably high and they are devices that can be potentially be using very high data throughput during very long duration, their requirements can be considered as satisfactory by operators and infrastructure vendors such that can be considered also reasonable for FWA CPEs</w:t>
      </w:r>
      <w:r w:rsidRPr="00D852F1">
        <w:rPr>
          <w:rFonts w:eastAsia="MS Mincho" w:hint="eastAsia"/>
          <w:b/>
          <w:bCs/>
          <w:lang w:eastAsia="ja-JP"/>
        </w:rPr>
        <w:t>.</w:t>
      </w:r>
    </w:p>
    <w:p w:rsidR="00FE5C35" w:rsidRPr="00D852F1" w:rsidRDefault="00FE5C35" w:rsidP="00FE5C35">
      <w:pPr>
        <w:rPr>
          <w:rFonts w:eastAsia="MS Mincho"/>
          <w:b/>
          <w:bCs/>
          <w:lang w:eastAsia="ja-JP"/>
        </w:rPr>
      </w:pPr>
      <w:r>
        <w:rPr>
          <w:rFonts w:eastAsia="MS Mincho" w:hint="eastAsia"/>
          <w:b/>
          <w:bCs/>
          <w:lang w:eastAsia="ja-JP"/>
        </w:rPr>
        <w:t xml:space="preserve">Proposal </w:t>
      </w:r>
      <w:r>
        <w:rPr>
          <w:rFonts w:eastAsia="MS Mincho"/>
          <w:b/>
          <w:bCs/>
          <w:lang w:eastAsia="ja-JP"/>
        </w:rPr>
        <w:t>1a</w:t>
      </w:r>
      <w:r>
        <w:rPr>
          <w:rFonts w:eastAsia="MS Mincho" w:hint="eastAsia"/>
          <w:b/>
          <w:bCs/>
          <w:lang w:eastAsia="ja-JP"/>
        </w:rPr>
        <w:t xml:space="preserve">: </w:t>
      </w:r>
      <w:r>
        <w:rPr>
          <w:rFonts w:eastAsia="MS Mincho"/>
          <w:b/>
          <w:bCs/>
          <w:lang w:eastAsia="ja-JP"/>
        </w:rPr>
        <w:t>Study if in 6GR, smartphones, laptops, FWA CPEs should be considered as belonging to the same UE type and have the same 3GPP RAN4 requirements for the same power class/number of antennas, but whatever their size/form factor and power consumption differences</w:t>
      </w:r>
      <w:r>
        <w:rPr>
          <w:rFonts w:eastAsia="MS Mincho" w:hint="eastAsia"/>
          <w:b/>
          <w:bCs/>
          <w:lang w:eastAsia="ja-JP"/>
        </w:rPr>
        <w:t>.</w:t>
      </w:r>
    </w:p>
    <w:p w:rsidR="00FE5C35" w:rsidRPr="00D852F1" w:rsidRDefault="00FE5C35" w:rsidP="00FE5C35">
      <w:pPr>
        <w:rPr>
          <w:rFonts w:eastAsia="MS Mincho"/>
          <w:b/>
          <w:bCs/>
          <w:lang w:eastAsia="ja-JP"/>
        </w:rPr>
      </w:pPr>
      <w:r>
        <w:rPr>
          <w:rFonts w:eastAsia="MS Mincho" w:hint="eastAsia"/>
          <w:b/>
          <w:bCs/>
          <w:lang w:eastAsia="ja-JP"/>
        </w:rPr>
        <w:t xml:space="preserve">Proposal </w:t>
      </w:r>
      <w:r>
        <w:rPr>
          <w:rFonts w:eastAsia="MS Mincho"/>
          <w:b/>
          <w:bCs/>
          <w:lang w:eastAsia="ja-JP"/>
        </w:rPr>
        <w:t>1b</w:t>
      </w:r>
      <w:r>
        <w:rPr>
          <w:rFonts w:eastAsia="MS Mincho" w:hint="eastAsia"/>
          <w:b/>
          <w:bCs/>
          <w:lang w:eastAsia="ja-JP"/>
        </w:rPr>
        <w:t xml:space="preserve">: </w:t>
      </w:r>
      <w:r>
        <w:rPr>
          <w:rFonts w:eastAsia="MS Mincho"/>
          <w:b/>
          <w:bCs/>
          <w:lang w:eastAsia="ja-JP"/>
        </w:rPr>
        <w:t xml:space="preserve">Study if 6GR, fixed outdoor FWA CPEs should be considered as belonging to a different UE type than other FWA CPEs (not fixed and not outdoor) which </w:t>
      </w:r>
      <w:r w:rsidR="00B31F17">
        <w:rPr>
          <w:rFonts w:eastAsia="MS Mincho"/>
          <w:b/>
          <w:bCs/>
          <w:lang w:eastAsia="ja-JP"/>
        </w:rPr>
        <w:t xml:space="preserve">them </w:t>
      </w:r>
      <w:bookmarkStart w:id="0" w:name="_GoBack"/>
      <w:bookmarkEnd w:id="0"/>
      <w:r>
        <w:rPr>
          <w:rFonts w:eastAsia="MS Mincho"/>
          <w:b/>
          <w:bCs/>
          <w:lang w:eastAsia="ja-JP"/>
        </w:rPr>
        <w:t>should belong to the same UE type than smartphones and laptops for the same power class/number of antennas, but whatever their size/form factor and power consumption</w:t>
      </w:r>
      <w:r>
        <w:rPr>
          <w:rFonts w:eastAsia="MS Mincho" w:hint="eastAsia"/>
          <w:b/>
          <w:bCs/>
          <w:lang w:eastAsia="ja-JP"/>
        </w:rPr>
        <w:t>.</w:t>
      </w:r>
    </w:p>
    <w:p w:rsidR="00FE5C35" w:rsidRDefault="00FE5C35" w:rsidP="00FE5C35">
      <w:pPr>
        <w:rPr>
          <w:rFonts w:eastAsia="MS Mincho"/>
          <w:b/>
          <w:bCs/>
          <w:lang w:eastAsia="ja-JP"/>
        </w:rPr>
      </w:pPr>
      <w:r w:rsidRPr="00D852F1">
        <w:rPr>
          <w:rFonts w:eastAsia="MS Mincho" w:hint="eastAsia"/>
          <w:b/>
          <w:bCs/>
          <w:lang w:eastAsia="ja-JP"/>
        </w:rPr>
        <w:t xml:space="preserve">Observation </w:t>
      </w:r>
      <w:r>
        <w:rPr>
          <w:rFonts w:eastAsia="MS Mincho"/>
          <w:b/>
          <w:bCs/>
          <w:lang w:eastAsia="ja-JP"/>
        </w:rPr>
        <w:t>2</w:t>
      </w:r>
      <w:r w:rsidRPr="00D852F1">
        <w:rPr>
          <w:rFonts w:eastAsia="MS Mincho" w:hint="eastAsia"/>
          <w:b/>
          <w:bCs/>
          <w:lang w:eastAsia="ja-JP"/>
        </w:rPr>
        <w:t xml:space="preserve">: </w:t>
      </w:r>
      <w:r>
        <w:rPr>
          <w:rFonts w:eastAsia="MS Mincho"/>
          <w:b/>
          <w:bCs/>
          <w:lang w:eastAsia="ja-JP"/>
        </w:rPr>
        <w:t xml:space="preserve">Size/form factor can be subjective while power consumption maybe a better parameter to differentiate UE types and more aligned with expectations from </w:t>
      </w:r>
      <w:r w:rsidRPr="006A7DDB">
        <w:rPr>
          <w:rFonts w:eastAsia="MS Mincho"/>
          <w:b/>
          <w:bCs/>
          <w:lang w:eastAsia="ja-JP"/>
        </w:rPr>
        <w:t>6GR IMT-2030</w:t>
      </w:r>
      <w:r w:rsidRPr="00D852F1">
        <w:rPr>
          <w:rFonts w:eastAsia="MS Mincho" w:hint="eastAsia"/>
          <w:b/>
          <w:bCs/>
          <w:lang w:eastAsia="ja-JP"/>
        </w:rPr>
        <w:t>.</w:t>
      </w:r>
    </w:p>
    <w:p w:rsidR="00FE5C35" w:rsidRPr="00D852F1" w:rsidRDefault="00FE5C35" w:rsidP="00FE5C35">
      <w:pPr>
        <w:rPr>
          <w:rFonts w:eastAsia="MS Mincho"/>
          <w:b/>
          <w:bCs/>
          <w:lang w:eastAsia="ja-JP"/>
        </w:rPr>
      </w:pPr>
      <w:r>
        <w:rPr>
          <w:rFonts w:eastAsia="MS Mincho" w:hint="eastAsia"/>
          <w:b/>
          <w:bCs/>
          <w:lang w:eastAsia="ja-JP"/>
        </w:rPr>
        <w:t xml:space="preserve">Proposal </w:t>
      </w:r>
      <w:r>
        <w:rPr>
          <w:rFonts w:eastAsia="MS Mincho"/>
          <w:b/>
          <w:bCs/>
          <w:lang w:eastAsia="ja-JP"/>
        </w:rPr>
        <w:t>3</w:t>
      </w:r>
      <w:r>
        <w:rPr>
          <w:rFonts w:eastAsia="MS Mincho" w:hint="eastAsia"/>
          <w:b/>
          <w:bCs/>
          <w:lang w:eastAsia="ja-JP"/>
        </w:rPr>
        <w:t xml:space="preserve">: </w:t>
      </w:r>
      <w:r>
        <w:rPr>
          <w:rFonts w:eastAsia="MS Mincho"/>
          <w:b/>
          <w:bCs/>
          <w:lang w:eastAsia="ja-JP"/>
        </w:rPr>
        <w:t xml:space="preserve">Study if RAN4 can use significant power consumption (like between smartphones and wearables using </w:t>
      </w:r>
      <w:proofErr w:type="spellStart"/>
      <w:r>
        <w:rPr>
          <w:rFonts w:eastAsia="MS Mincho"/>
          <w:b/>
          <w:bCs/>
          <w:lang w:eastAsia="ja-JP"/>
        </w:rPr>
        <w:t>RedCap</w:t>
      </w:r>
      <w:proofErr w:type="spellEnd"/>
      <w:r>
        <w:rPr>
          <w:rFonts w:eastAsia="MS Mincho"/>
          <w:b/>
          <w:bCs/>
          <w:lang w:eastAsia="ja-JP"/>
        </w:rPr>
        <w:t>) differences between UEs to define</w:t>
      </w:r>
      <w:r w:rsidRPr="00D517D8">
        <w:rPr>
          <w:rFonts w:eastAsia="MS Mincho"/>
          <w:b/>
          <w:bCs/>
          <w:lang w:eastAsia="ja-JP"/>
        </w:rPr>
        <w:t xml:space="preserve"> UE types</w:t>
      </w:r>
      <w:r>
        <w:rPr>
          <w:rFonts w:eastAsia="MS Mincho"/>
          <w:b/>
          <w:bCs/>
          <w:lang w:eastAsia="ja-JP"/>
        </w:rPr>
        <w:t>, and if it is more relevant than size/form factor</w:t>
      </w:r>
      <w:r>
        <w:rPr>
          <w:rFonts w:eastAsia="MS Mincho" w:hint="eastAsia"/>
          <w:b/>
          <w:bCs/>
          <w:lang w:eastAsia="ja-JP"/>
        </w:rPr>
        <w:t>.</w:t>
      </w:r>
    </w:p>
    <w:p w:rsidR="00FE5C35" w:rsidRDefault="00FE5C35" w:rsidP="00FE5C35">
      <w:pPr>
        <w:rPr>
          <w:rFonts w:eastAsia="MS Mincho"/>
          <w:b/>
          <w:bCs/>
          <w:lang w:eastAsia="ja-JP"/>
        </w:rPr>
      </w:pPr>
      <w:r>
        <w:rPr>
          <w:rFonts w:eastAsia="MS Mincho" w:hint="eastAsia"/>
          <w:b/>
          <w:bCs/>
          <w:lang w:eastAsia="ja-JP"/>
        </w:rPr>
        <w:t xml:space="preserve">Proposal </w:t>
      </w:r>
      <w:r>
        <w:rPr>
          <w:rFonts w:eastAsia="MS Mincho"/>
          <w:b/>
          <w:bCs/>
          <w:lang w:eastAsia="ja-JP"/>
        </w:rPr>
        <w:t>4</w:t>
      </w:r>
      <w:r>
        <w:rPr>
          <w:rFonts w:eastAsia="MS Mincho" w:hint="eastAsia"/>
          <w:b/>
          <w:bCs/>
          <w:lang w:eastAsia="ja-JP"/>
        </w:rPr>
        <w:t xml:space="preserve">: </w:t>
      </w:r>
      <w:r>
        <w:rPr>
          <w:rFonts w:eastAsia="MS Mincho"/>
          <w:b/>
          <w:bCs/>
          <w:lang w:eastAsia="ja-JP"/>
        </w:rPr>
        <w:t>Study if RAN4 can totally disregard UE size/form factor in defining</w:t>
      </w:r>
      <w:r w:rsidRPr="00D517D8">
        <w:rPr>
          <w:rFonts w:eastAsia="MS Mincho"/>
          <w:b/>
          <w:bCs/>
          <w:lang w:eastAsia="ja-JP"/>
        </w:rPr>
        <w:t xml:space="preserve"> UE types</w:t>
      </w:r>
      <w:r>
        <w:rPr>
          <w:rFonts w:eastAsia="MS Mincho" w:hint="eastAsia"/>
          <w:b/>
          <w:bCs/>
          <w:lang w:eastAsia="ja-JP"/>
        </w:rPr>
        <w:t>.</w:t>
      </w:r>
    </w:p>
    <w:p w:rsidR="00FE5C35" w:rsidRDefault="00FE5C35">
      <w:pPr>
        <w:overflowPunct/>
        <w:autoSpaceDE/>
        <w:autoSpaceDN/>
        <w:adjustRightInd/>
        <w:spacing w:after="160" w:line="259" w:lineRule="auto"/>
        <w:textAlignment w:val="auto"/>
        <w:rPr>
          <w:rFonts w:eastAsia="MS Mincho"/>
          <w:b/>
          <w:bCs/>
          <w:lang w:eastAsia="ja-JP"/>
        </w:rPr>
      </w:pPr>
      <w:r>
        <w:rPr>
          <w:rFonts w:eastAsia="MS Mincho"/>
          <w:b/>
          <w:bCs/>
          <w:lang w:eastAsia="ja-JP"/>
        </w:rPr>
        <w:br w:type="page"/>
      </w:r>
    </w:p>
    <w:p w:rsidR="00B274AF" w:rsidRDefault="00884760" w:rsidP="00B274AF">
      <w:pPr>
        <w:spacing w:before="120" w:after="120"/>
      </w:pPr>
      <w:r>
        <w:pict>
          <v:rect id="_x0000_i1028" style="width:482.05pt;height:1pt" o:hralign="center" o:hrstd="t" o:hrnoshade="t" o:hr="t" fillcolor="#0d0d0d" stroked="f">
            <v:textbox inset="5.85pt,.7pt,5.85pt,.7pt"/>
          </v:rect>
        </w:pict>
      </w:r>
    </w:p>
    <w:p w:rsidR="00B274AF" w:rsidRDefault="00B274AF" w:rsidP="00B274AF">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4</w:t>
      </w:r>
      <w:r w:rsidRPr="00307851">
        <w:rPr>
          <w:b/>
          <w:noProof w:val="0"/>
        </w:rPr>
        <w:t>.</w:t>
      </w:r>
      <w:r w:rsidRPr="00307851">
        <w:rPr>
          <w:b/>
          <w:noProof w:val="0"/>
        </w:rPr>
        <w:tab/>
      </w:r>
      <w:r>
        <w:rPr>
          <w:rFonts w:hint="eastAsia"/>
          <w:b/>
          <w:noProof w:val="0"/>
          <w:lang w:eastAsia="ja-JP"/>
        </w:rPr>
        <w:t>References</w:t>
      </w:r>
    </w:p>
    <w:p w:rsidR="00B274AF" w:rsidRPr="00FE5C35" w:rsidRDefault="00B274AF" w:rsidP="00B274AF">
      <w:pPr>
        <w:spacing w:before="120" w:after="120"/>
        <w:rPr>
          <w:rFonts w:eastAsia="MS Mincho"/>
          <w:lang w:eastAsia="ja-JP"/>
        </w:rPr>
      </w:pPr>
      <w:r w:rsidRPr="00FE5C35">
        <w:rPr>
          <w:rFonts w:eastAsia="MS Mincho" w:hint="eastAsia"/>
          <w:lang w:eastAsia="ja-JP"/>
        </w:rPr>
        <w:t>[1] R4-25146</w:t>
      </w:r>
      <w:r w:rsidR="00E237EB" w:rsidRPr="00FE5C35">
        <w:rPr>
          <w:rFonts w:eastAsia="MS Mincho"/>
          <w:lang w:eastAsia="ja-JP"/>
        </w:rPr>
        <w:t>50</w:t>
      </w:r>
      <w:r w:rsidRPr="00FE5C35">
        <w:rPr>
          <w:rFonts w:eastAsia="MS Mincho" w:hint="eastAsia"/>
          <w:lang w:eastAsia="ja-JP"/>
        </w:rPr>
        <w:t xml:space="preserve">, </w:t>
      </w:r>
      <w:r w:rsidRPr="00FE5C35">
        <w:rPr>
          <w:rFonts w:eastAsia="MS Mincho"/>
          <w:lang w:eastAsia="ja-JP"/>
        </w:rPr>
        <w:t>“</w:t>
      </w:r>
      <w:r w:rsidR="00E237EB" w:rsidRPr="00FE5C35">
        <w:rPr>
          <w:rFonts w:eastAsia="MS Mincho"/>
          <w:lang w:eastAsia="ja-JP"/>
        </w:rPr>
        <w:t>WF on 6GR system parameter</w:t>
      </w:r>
      <w:r w:rsidRPr="00FE5C35">
        <w:rPr>
          <w:rFonts w:eastAsia="MS Mincho"/>
          <w:lang w:eastAsia="ja-JP"/>
        </w:rPr>
        <w:t>”</w:t>
      </w:r>
      <w:r w:rsidRPr="00FE5C35">
        <w:rPr>
          <w:rFonts w:eastAsia="MS Mincho" w:hint="eastAsia"/>
          <w:lang w:eastAsia="ja-JP"/>
        </w:rPr>
        <w:t xml:space="preserve">, </w:t>
      </w:r>
      <w:r w:rsidR="00E237EB" w:rsidRPr="00FE5C35">
        <w:rPr>
          <w:rFonts w:eastAsia="MS Mincho"/>
          <w:lang w:eastAsia="ja-JP"/>
        </w:rPr>
        <w:t xml:space="preserve">Huawei, </w:t>
      </w:r>
      <w:proofErr w:type="spellStart"/>
      <w:r w:rsidR="00E237EB" w:rsidRPr="00FE5C35">
        <w:rPr>
          <w:rFonts w:eastAsia="MS Mincho"/>
          <w:lang w:eastAsia="ja-JP"/>
        </w:rPr>
        <w:t>HiSilicon</w:t>
      </w:r>
      <w:proofErr w:type="spellEnd"/>
      <w:r w:rsidRPr="00FE5C35">
        <w:rPr>
          <w:rFonts w:eastAsia="MS Mincho" w:hint="eastAsia"/>
          <w:lang w:eastAsia="ja-JP"/>
        </w:rPr>
        <w:t xml:space="preserve"> (Feature Lead), RAN4 #116-bis, Prague, Czech Republic</w:t>
      </w:r>
    </w:p>
    <w:p w:rsidR="00CD3C18" w:rsidRPr="00FE5C35" w:rsidRDefault="00CD3C18" w:rsidP="00B274AF">
      <w:pPr>
        <w:spacing w:before="120" w:after="120"/>
        <w:rPr>
          <w:rFonts w:eastAsia="MS Mincho"/>
          <w:lang w:eastAsia="ja-JP"/>
        </w:rPr>
      </w:pPr>
      <w:r w:rsidRPr="00FE5C35">
        <w:rPr>
          <w:rFonts w:eastAsia="MS Mincho"/>
          <w:lang w:eastAsia="ja-JP"/>
        </w:rPr>
        <w:t>[2] TS 38-101-1, “NR; User Equipment (UE) radio transmission and reception; Part 1: Range 1 Standalone”, version 19.3.1</w:t>
      </w:r>
    </w:p>
    <w:p w:rsidR="00834CB5" w:rsidRPr="00FE5C35" w:rsidRDefault="00B274AF" w:rsidP="00FE5C35">
      <w:pPr>
        <w:spacing w:before="120" w:after="120"/>
        <w:rPr>
          <w:rFonts w:eastAsia="MS Mincho"/>
          <w:lang w:eastAsia="ja-JP"/>
        </w:rPr>
      </w:pPr>
      <w:r w:rsidRPr="00FE5C35">
        <w:rPr>
          <w:rFonts w:eastAsia="MS Mincho" w:hint="eastAsia"/>
          <w:lang w:eastAsia="ja-JP"/>
        </w:rPr>
        <w:t>[</w:t>
      </w:r>
      <w:r w:rsidR="00FE5C35" w:rsidRPr="00FE5C35">
        <w:rPr>
          <w:rFonts w:eastAsia="MS Mincho"/>
          <w:lang w:eastAsia="ja-JP"/>
        </w:rPr>
        <w:t>3</w:t>
      </w:r>
      <w:r w:rsidRPr="00FE5C35">
        <w:rPr>
          <w:rFonts w:eastAsia="MS Mincho" w:hint="eastAsia"/>
          <w:lang w:eastAsia="ja-JP"/>
        </w:rPr>
        <w:t xml:space="preserve">] </w:t>
      </w:r>
      <w:r w:rsidR="00FE5C35" w:rsidRPr="00FE5C35">
        <w:rPr>
          <w:rFonts w:eastAsia="MS Mincho"/>
          <w:lang w:eastAsia="ja-JP"/>
        </w:rPr>
        <w:t>R4-2514190</w:t>
      </w:r>
      <w:r w:rsidR="00FE5C35" w:rsidRPr="00FE5C35">
        <w:rPr>
          <w:rFonts w:eastAsia="MS Mincho" w:hint="eastAsia"/>
          <w:lang w:eastAsia="ja-JP"/>
        </w:rPr>
        <w:t xml:space="preserve">, </w:t>
      </w:r>
      <w:r w:rsidR="00FE5C35" w:rsidRPr="00FE5C35">
        <w:rPr>
          <w:rFonts w:eastAsia="MS Mincho"/>
          <w:lang w:eastAsia="ja-JP"/>
        </w:rPr>
        <w:t>“</w:t>
      </w:r>
      <w:r w:rsidR="00FE5C35" w:rsidRPr="00FE5C35">
        <w:rPr>
          <w:rFonts w:eastAsia="MS Mincho"/>
          <w:lang w:eastAsia="ja-JP"/>
        </w:rPr>
        <w:t>Discussion on the usage of the terminology “FWA form factor” in 6Rx, 4Rx, 8Rx requirements and possible lessons for 6GR</w:t>
      </w:r>
      <w:r w:rsidR="00FE5C35" w:rsidRPr="00FE5C35">
        <w:rPr>
          <w:rFonts w:eastAsia="MS Mincho"/>
          <w:lang w:eastAsia="ja-JP"/>
        </w:rPr>
        <w:t>”</w:t>
      </w:r>
      <w:r w:rsidR="00FE5C35" w:rsidRPr="00FE5C35">
        <w:rPr>
          <w:rFonts w:eastAsia="MS Mincho" w:hint="eastAsia"/>
          <w:lang w:eastAsia="ja-JP"/>
        </w:rPr>
        <w:t xml:space="preserve">, </w:t>
      </w:r>
      <w:r w:rsidR="00FE5C35" w:rsidRPr="00FE5C35">
        <w:rPr>
          <w:rFonts w:eastAsia="MS Mincho"/>
          <w:lang w:eastAsia="ja-JP"/>
        </w:rPr>
        <w:t>Anritsu Limited</w:t>
      </w:r>
      <w:r w:rsidR="00FE5C35" w:rsidRPr="00FE5C35">
        <w:rPr>
          <w:rFonts w:eastAsia="MS Mincho" w:hint="eastAsia"/>
          <w:lang w:eastAsia="ja-JP"/>
        </w:rPr>
        <w:t>, RAN4 #116-bis, Prague, Czech Republic</w:t>
      </w:r>
    </w:p>
    <w:sectPr w:rsidR="00834CB5" w:rsidRPr="00FE5C35" w:rsidSect="003A2A3E">
      <w:headerReference w:type="even" r:id="rId8"/>
      <w:footerReference w:type="default" r:id="rId9"/>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84760" w:rsidRDefault="00884760">
      <w:pPr>
        <w:spacing w:after="0"/>
      </w:pPr>
      <w:r>
        <w:separator/>
      </w:r>
    </w:p>
  </w:endnote>
  <w:endnote w:type="continuationSeparator" w:id="0">
    <w:p w:rsidR="00884760" w:rsidRDefault="0088476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497E" w:rsidRDefault="00E127D8">
    <w:pPr>
      <w:pStyle w:val="Header"/>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84760" w:rsidRDefault="00884760">
      <w:pPr>
        <w:spacing w:after="0"/>
      </w:pPr>
      <w:r>
        <w:separator/>
      </w:r>
    </w:p>
  </w:footnote>
  <w:footnote w:type="continuationSeparator" w:id="0">
    <w:p w:rsidR="00884760" w:rsidRDefault="0088476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497E" w:rsidRDefault="00E127D8" w:rsidP="00920DEF">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5D5C33"/>
    <w:multiLevelType w:val="multilevel"/>
    <w:tmpl w:val="4F16801A"/>
    <w:lvl w:ilvl="0">
      <w:start w:val="7"/>
      <w:numFmt w:val="decimal"/>
      <w:lvlText w:val="%1."/>
      <w:lvlJc w:val="left"/>
      <w:pPr>
        <w:ind w:left="420" w:hanging="420"/>
      </w:pPr>
      <w:rPr>
        <w:rFonts w:hint="default"/>
      </w:rPr>
    </w:lvl>
    <w:lvl w:ilvl="1">
      <w:start w:val="1"/>
      <w:numFmt w:val="lowerLetter"/>
      <w:lvlText w:val="%2)"/>
      <w:lvlJc w:val="left"/>
      <w:pPr>
        <w:ind w:left="840" w:hanging="420"/>
      </w:pPr>
      <w:rPr>
        <w:rFonts w:hint="default"/>
      </w:rPr>
    </w:lvl>
    <w:lvl w:ilvl="2">
      <w:start w:val="1"/>
      <w:numFmt w:val="lowerRoman"/>
      <w:lvlText w:val="%3."/>
      <w:lvlJc w:val="right"/>
      <w:pPr>
        <w:ind w:left="1260" w:hanging="420"/>
      </w:pPr>
      <w:rPr>
        <w:rFonts w:hint="default"/>
      </w:rPr>
    </w:lvl>
    <w:lvl w:ilvl="3">
      <w:start w:val="1"/>
      <w:numFmt w:val="decimal"/>
      <w:lvlText w:val="%4."/>
      <w:lvlJc w:val="left"/>
      <w:pPr>
        <w:ind w:left="1680" w:hanging="420"/>
      </w:pPr>
      <w:rPr>
        <w:rFonts w:hint="default"/>
      </w:rPr>
    </w:lvl>
    <w:lvl w:ilvl="4">
      <w:start w:val="1"/>
      <w:numFmt w:val="lowerLetter"/>
      <w:lvlText w:val="%5)"/>
      <w:lvlJc w:val="left"/>
      <w:pPr>
        <w:ind w:left="2100" w:hanging="420"/>
      </w:pPr>
      <w:rPr>
        <w:rFonts w:hint="default"/>
      </w:rPr>
    </w:lvl>
    <w:lvl w:ilvl="5">
      <w:start w:val="1"/>
      <w:numFmt w:val="lowerRoman"/>
      <w:lvlText w:val="%6."/>
      <w:lvlJc w:val="right"/>
      <w:pPr>
        <w:ind w:left="2520" w:hanging="420"/>
      </w:pPr>
      <w:rPr>
        <w:rFonts w:hint="default"/>
      </w:rPr>
    </w:lvl>
    <w:lvl w:ilvl="6">
      <w:start w:val="1"/>
      <w:numFmt w:val="decimal"/>
      <w:lvlText w:val="%7."/>
      <w:lvlJc w:val="left"/>
      <w:pPr>
        <w:ind w:left="2940" w:hanging="420"/>
      </w:pPr>
      <w:rPr>
        <w:rFonts w:hint="default"/>
      </w:rPr>
    </w:lvl>
    <w:lvl w:ilvl="7">
      <w:start w:val="1"/>
      <w:numFmt w:val="lowerLetter"/>
      <w:lvlText w:val="%8)"/>
      <w:lvlJc w:val="left"/>
      <w:pPr>
        <w:ind w:left="3360" w:hanging="420"/>
      </w:pPr>
      <w:rPr>
        <w:rFonts w:hint="default"/>
      </w:rPr>
    </w:lvl>
    <w:lvl w:ilvl="8">
      <w:start w:val="1"/>
      <w:numFmt w:val="lowerRoman"/>
      <w:lvlText w:val="%9."/>
      <w:lvlJc w:val="right"/>
      <w:pPr>
        <w:ind w:left="3780" w:hanging="420"/>
      </w:pPr>
      <w:rPr>
        <w:rFonts w:hint="default"/>
      </w:rPr>
    </w:lvl>
  </w:abstractNum>
  <w:abstractNum w:abstractNumId="1" w15:restartNumberingAfterBreak="0">
    <w:nsid w:val="35BF0D63"/>
    <w:multiLevelType w:val="hybridMultilevel"/>
    <w:tmpl w:val="6D7ED5DA"/>
    <w:lvl w:ilvl="0" w:tplc="08090001">
      <w:start w:val="1"/>
      <w:numFmt w:val="bullet"/>
      <w:lvlText w:val=""/>
      <w:lvlJc w:val="left"/>
      <w:pPr>
        <w:ind w:left="1643" w:hanging="360"/>
      </w:pPr>
      <w:rPr>
        <w:rFonts w:ascii="Symbol" w:hAnsi="Symbol" w:hint="default"/>
      </w:rPr>
    </w:lvl>
    <w:lvl w:ilvl="1" w:tplc="08090003">
      <w:start w:val="1"/>
      <w:numFmt w:val="bullet"/>
      <w:lvlText w:val="o"/>
      <w:lvlJc w:val="left"/>
      <w:pPr>
        <w:ind w:left="2363" w:hanging="360"/>
      </w:pPr>
      <w:rPr>
        <w:rFonts w:ascii="Courier New" w:hAnsi="Courier New" w:cs="Courier New" w:hint="default"/>
      </w:rPr>
    </w:lvl>
    <w:lvl w:ilvl="2" w:tplc="08090005" w:tentative="1">
      <w:start w:val="1"/>
      <w:numFmt w:val="bullet"/>
      <w:lvlText w:val=""/>
      <w:lvlJc w:val="left"/>
      <w:pPr>
        <w:ind w:left="3083" w:hanging="360"/>
      </w:pPr>
      <w:rPr>
        <w:rFonts w:ascii="Wingdings" w:hAnsi="Wingdings" w:hint="default"/>
      </w:rPr>
    </w:lvl>
    <w:lvl w:ilvl="3" w:tplc="08090001" w:tentative="1">
      <w:start w:val="1"/>
      <w:numFmt w:val="bullet"/>
      <w:lvlText w:val=""/>
      <w:lvlJc w:val="left"/>
      <w:pPr>
        <w:ind w:left="3803" w:hanging="360"/>
      </w:pPr>
      <w:rPr>
        <w:rFonts w:ascii="Symbol" w:hAnsi="Symbol" w:hint="default"/>
      </w:rPr>
    </w:lvl>
    <w:lvl w:ilvl="4" w:tplc="08090003" w:tentative="1">
      <w:start w:val="1"/>
      <w:numFmt w:val="bullet"/>
      <w:lvlText w:val="o"/>
      <w:lvlJc w:val="left"/>
      <w:pPr>
        <w:ind w:left="4523" w:hanging="360"/>
      </w:pPr>
      <w:rPr>
        <w:rFonts w:ascii="Courier New" w:hAnsi="Courier New" w:cs="Courier New" w:hint="default"/>
      </w:rPr>
    </w:lvl>
    <w:lvl w:ilvl="5" w:tplc="08090005" w:tentative="1">
      <w:start w:val="1"/>
      <w:numFmt w:val="bullet"/>
      <w:lvlText w:val=""/>
      <w:lvlJc w:val="left"/>
      <w:pPr>
        <w:ind w:left="5243" w:hanging="360"/>
      </w:pPr>
      <w:rPr>
        <w:rFonts w:ascii="Wingdings" w:hAnsi="Wingdings" w:hint="default"/>
      </w:rPr>
    </w:lvl>
    <w:lvl w:ilvl="6" w:tplc="08090001" w:tentative="1">
      <w:start w:val="1"/>
      <w:numFmt w:val="bullet"/>
      <w:lvlText w:val=""/>
      <w:lvlJc w:val="left"/>
      <w:pPr>
        <w:ind w:left="5963" w:hanging="360"/>
      </w:pPr>
      <w:rPr>
        <w:rFonts w:ascii="Symbol" w:hAnsi="Symbol" w:hint="default"/>
      </w:rPr>
    </w:lvl>
    <w:lvl w:ilvl="7" w:tplc="08090003" w:tentative="1">
      <w:start w:val="1"/>
      <w:numFmt w:val="bullet"/>
      <w:lvlText w:val="o"/>
      <w:lvlJc w:val="left"/>
      <w:pPr>
        <w:ind w:left="6683" w:hanging="360"/>
      </w:pPr>
      <w:rPr>
        <w:rFonts w:ascii="Courier New" w:hAnsi="Courier New" w:cs="Courier New" w:hint="default"/>
      </w:rPr>
    </w:lvl>
    <w:lvl w:ilvl="8" w:tplc="08090005" w:tentative="1">
      <w:start w:val="1"/>
      <w:numFmt w:val="bullet"/>
      <w:lvlText w:val=""/>
      <w:lvlJc w:val="left"/>
      <w:pPr>
        <w:ind w:left="7403" w:hanging="360"/>
      </w:pPr>
      <w:rPr>
        <w:rFonts w:ascii="Wingdings" w:hAnsi="Wingdings" w:hint="default"/>
      </w:rPr>
    </w:lvl>
  </w:abstractNum>
  <w:abstractNum w:abstractNumId="2" w15:restartNumberingAfterBreak="0">
    <w:nsid w:val="390C526F"/>
    <w:multiLevelType w:val="hybridMultilevel"/>
    <w:tmpl w:val="6ABAFA14"/>
    <w:lvl w:ilvl="0" w:tplc="33F83FD6">
      <w:start w:val="3"/>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 w15:restartNumberingAfterBreak="0">
    <w:nsid w:val="3AD37A3D"/>
    <w:multiLevelType w:val="multilevel"/>
    <w:tmpl w:val="3AD37A3D"/>
    <w:lvl w:ilvl="0">
      <w:numFmt w:val="decimal"/>
      <w:pStyle w:val="Heading1"/>
      <w:lvlText w:val="%1"/>
      <w:lvlJc w:val="left"/>
      <w:pPr>
        <w:ind w:left="10071"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4" w15:restartNumberingAfterBreak="0">
    <w:nsid w:val="58B73482"/>
    <w:multiLevelType w:val="hybridMultilevel"/>
    <w:tmpl w:val="37726BE8"/>
    <w:lvl w:ilvl="0" w:tplc="215286F0">
      <w:start w:val="1"/>
      <w:numFmt w:val="bullet"/>
      <w:lvlText w:val=""/>
      <w:lvlJc w:val="left"/>
      <w:pPr>
        <w:ind w:left="360" w:hanging="360"/>
      </w:pPr>
      <w:rPr>
        <w:rFonts w:ascii="Symbol" w:hAnsi="Symbol" w:hint="default"/>
        <w:lang w:val="sv-SE"/>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15:restartNumberingAfterBreak="0">
    <w:nsid w:val="636A35D3"/>
    <w:multiLevelType w:val="hybridMultilevel"/>
    <w:tmpl w:val="72E4F95A"/>
    <w:lvl w:ilvl="0" w:tplc="00000001">
      <w:start w:val="1"/>
      <w:numFmt w:val="bullet"/>
      <w:lvlText w:val="⁃"/>
      <w:lvlJc w:val="left"/>
      <w:pPr>
        <w:ind w:left="440" w:hanging="440"/>
      </w:p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6AFD4721"/>
    <w:multiLevelType w:val="hybridMultilevel"/>
    <w:tmpl w:val="ED3A93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BF3051B"/>
    <w:multiLevelType w:val="hybridMultilevel"/>
    <w:tmpl w:val="151072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F095E18"/>
    <w:multiLevelType w:val="hybridMultilevel"/>
    <w:tmpl w:val="13200F7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4"/>
  </w:num>
  <w:num w:numId="3">
    <w:abstractNumId w:val="5"/>
  </w:num>
  <w:num w:numId="4">
    <w:abstractNumId w:val="1"/>
  </w:num>
  <w:num w:numId="5">
    <w:abstractNumId w:val="6"/>
  </w:num>
  <w:num w:numId="6">
    <w:abstractNumId w:val="8"/>
  </w:num>
  <w:num w:numId="7">
    <w:abstractNumId w:val="7"/>
  </w:num>
  <w:num w:numId="8">
    <w:abstractNumId w:val="3"/>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oofState w:spelling="clean" w:grammar="clean"/>
  <w:defaultTabStop w:val="720"/>
  <w:characterSpacingControl w:val="doNotCompress"/>
  <w:savePreviewPicture/>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4AF"/>
    <w:rsid w:val="00004813"/>
    <w:rsid w:val="000107DA"/>
    <w:rsid w:val="00080AF6"/>
    <w:rsid w:val="00094E6D"/>
    <w:rsid w:val="000E0DF8"/>
    <w:rsid w:val="001055BA"/>
    <w:rsid w:val="00123869"/>
    <w:rsid w:val="001C5169"/>
    <w:rsid w:val="002024CE"/>
    <w:rsid w:val="002212FD"/>
    <w:rsid w:val="00225D9D"/>
    <w:rsid w:val="00233601"/>
    <w:rsid w:val="00235604"/>
    <w:rsid w:val="00287742"/>
    <w:rsid w:val="00301F02"/>
    <w:rsid w:val="0030700A"/>
    <w:rsid w:val="0037252B"/>
    <w:rsid w:val="00387F02"/>
    <w:rsid w:val="0040478D"/>
    <w:rsid w:val="00432871"/>
    <w:rsid w:val="00441CCA"/>
    <w:rsid w:val="00467D94"/>
    <w:rsid w:val="00472ABC"/>
    <w:rsid w:val="004A6576"/>
    <w:rsid w:val="004F5032"/>
    <w:rsid w:val="005207F5"/>
    <w:rsid w:val="005B67A5"/>
    <w:rsid w:val="005D1990"/>
    <w:rsid w:val="00622EF2"/>
    <w:rsid w:val="006A7DDB"/>
    <w:rsid w:val="006E2B43"/>
    <w:rsid w:val="006E3DCE"/>
    <w:rsid w:val="00724937"/>
    <w:rsid w:val="00740C33"/>
    <w:rsid w:val="00747172"/>
    <w:rsid w:val="00773B60"/>
    <w:rsid w:val="007A2529"/>
    <w:rsid w:val="007D0AB9"/>
    <w:rsid w:val="007D18CD"/>
    <w:rsid w:val="007D62B0"/>
    <w:rsid w:val="007E37FA"/>
    <w:rsid w:val="0081614D"/>
    <w:rsid w:val="00834CB5"/>
    <w:rsid w:val="0085272F"/>
    <w:rsid w:val="00882DEF"/>
    <w:rsid w:val="00884760"/>
    <w:rsid w:val="008B5950"/>
    <w:rsid w:val="008C001A"/>
    <w:rsid w:val="00934C38"/>
    <w:rsid w:val="00935494"/>
    <w:rsid w:val="009A173B"/>
    <w:rsid w:val="009A3D47"/>
    <w:rsid w:val="009D6149"/>
    <w:rsid w:val="009F7E1F"/>
    <w:rsid w:val="00A15259"/>
    <w:rsid w:val="00AB7049"/>
    <w:rsid w:val="00AD748C"/>
    <w:rsid w:val="00B16456"/>
    <w:rsid w:val="00B274AF"/>
    <w:rsid w:val="00B31F17"/>
    <w:rsid w:val="00B427DC"/>
    <w:rsid w:val="00BE379A"/>
    <w:rsid w:val="00C235BE"/>
    <w:rsid w:val="00C87212"/>
    <w:rsid w:val="00CD3C18"/>
    <w:rsid w:val="00CE3FCB"/>
    <w:rsid w:val="00D517D8"/>
    <w:rsid w:val="00DA2B1A"/>
    <w:rsid w:val="00DA3A83"/>
    <w:rsid w:val="00DD6E61"/>
    <w:rsid w:val="00DF5222"/>
    <w:rsid w:val="00E127D8"/>
    <w:rsid w:val="00E237EB"/>
    <w:rsid w:val="00F51B5E"/>
    <w:rsid w:val="00F643A4"/>
    <w:rsid w:val="00F93C73"/>
    <w:rsid w:val="00FB29AB"/>
    <w:rsid w:val="00FE5C3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25D238"/>
  <w15:chartTrackingRefBased/>
  <w15:docId w15:val="{1FD34219-7557-4E4A-AB5F-285D35B0F7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274AF"/>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Heading1">
    <w:name w:val="heading 1"/>
    <w:next w:val="Normal"/>
    <w:link w:val="Heading1Char"/>
    <w:qFormat/>
    <w:rsid w:val="00E237EB"/>
    <w:pPr>
      <w:keepNext/>
      <w:keepLines/>
      <w:numPr>
        <w:numId w:val="8"/>
      </w:numPr>
      <w:pBdr>
        <w:top w:val="single" w:sz="12" w:space="3" w:color="auto"/>
      </w:pBdr>
      <w:spacing w:before="240" w:after="180" w:line="240" w:lineRule="auto"/>
      <w:outlineLvl w:val="0"/>
    </w:pPr>
    <w:rPr>
      <w:rFonts w:ascii="Arial" w:eastAsia="SimSun" w:hAnsi="Arial" w:cs="Times New Roman"/>
      <w:sz w:val="36"/>
      <w:szCs w:val="20"/>
      <w:lang w:val="sv-SE"/>
    </w:rPr>
  </w:style>
  <w:style w:type="paragraph" w:styleId="Heading2">
    <w:name w:val="heading 2"/>
    <w:basedOn w:val="Heading1"/>
    <w:next w:val="Normal"/>
    <w:link w:val="Heading2Char"/>
    <w:qFormat/>
    <w:rsid w:val="00E237EB"/>
    <w:pPr>
      <w:numPr>
        <w:ilvl w:val="1"/>
      </w:numPr>
      <w:pBdr>
        <w:top w:val="none" w:sz="0" w:space="0" w:color="auto"/>
      </w:pBdr>
      <w:spacing w:before="180"/>
      <w:ind w:left="576"/>
      <w:outlineLvl w:val="1"/>
    </w:pPr>
    <w:rPr>
      <w:sz w:val="28"/>
      <w:szCs w:val="18"/>
      <w:lang w:eastAsia="zh-CN"/>
    </w:rPr>
  </w:style>
  <w:style w:type="paragraph" w:styleId="Heading3">
    <w:name w:val="heading 3"/>
    <w:basedOn w:val="Heading2"/>
    <w:next w:val="Normal"/>
    <w:link w:val="Heading3Char"/>
    <w:qFormat/>
    <w:rsid w:val="00E237EB"/>
    <w:pPr>
      <w:numPr>
        <w:ilvl w:val="2"/>
      </w:numPr>
      <w:spacing w:before="120"/>
      <w:outlineLvl w:val="2"/>
    </w:pPr>
  </w:style>
  <w:style w:type="paragraph" w:styleId="Heading6">
    <w:name w:val="heading 6"/>
    <w:basedOn w:val="Normal"/>
    <w:next w:val="Normal"/>
    <w:link w:val="Heading6Char"/>
    <w:qFormat/>
    <w:rsid w:val="00E237EB"/>
    <w:pPr>
      <w:keepNext/>
      <w:keepLines/>
      <w:numPr>
        <w:ilvl w:val="5"/>
        <w:numId w:val="8"/>
      </w:numPr>
      <w:overflowPunct/>
      <w:autoSpaceDE/>
      <w:autoSpaceDN/>
      <w:adjustRightInd/>
      <w:spacing w:before="120"/>
      <w:textAlignment w:val="auto"/>
      <w:outlineLvl w:val="5"/>
    </w:pPr>
    <w:rPr>
      <w:rFonts w:ascii="Arial" w:eastAsia="SimSun" w:hAnsi="Arial"/>
      <w:szCs w:val="18"/>
      <w:lang w:val="sv-SE" w:eastAsia="zh-CN"/>
    </w:rPr>
  </w:style>
  <w:style w:type="paragraph" w:styleId="Heading7">
    <w:name w:val="heading 7"/>
    <w:basedOn w:val="Normal"/>
    <w:next w:val="Normal"/>
    <w:link w:val="Heading7Char"/>
    <w:qFormat/>
    <w:rsid w:val="00E237EB"/>
    <w:pPr>
      <w:keepNext/>
      <w:keepLines/>
      <w:numPr>
        <w:ilvl w:val="6"/>
        <w:numId w:val="8"/>
      </w:numPr>
      <w:overflowPunct/>
      <w:autoSpaceDE/>
      <w:autoSpaceDN/>
      <w:adjustRightInd/>
      <w:spacing w:before="120"/>
      <w:textAlignment w:val="auto"/>
      <w:outlineLvl w:val="6"/>
    </w:pPr>
    <w:rPr>
      <w:rFonts w:ascii="Arial" w:eastAsia="SimSun" w:hAnsi="Arial"/>
      <w:szCs w:val="18"/>
      <w:lang w:val="sv-SE" w:eastAsia="zh-CN"/>
    </w:rPr>
  </w:style>
  <w:style w:type="paragraph" w:styleId="Heading8">
    <w:name w:val="heading 8"/>
    <w:basedOn w:val="Heading1"/>
    <w:next w:val="Normal"/>
    <w:link w:val="Heading8Char"/>
    <w:qFormat/>
    <w:rsid w:val="00E237EB"/>
    <w:pPr>
      <w:numPr>
        <w:ilvl w:val="7"/>
      </w:numPr>
      <w:outlineLvl w:val="7"/>
    </w:pPr>
  </w:style>
  <w:style w:type="paragraph" w:styleId="Heading9">
    <w:name w:val="heading 9"/>
    <w:basedOn w:val="Heading8"/>
    <w:next w:val="Normal"/>
    <w:link w:val="Heading9Char"/>
    <w:qFormat/>
    <w:rsid w:val="00E237E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B274A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B274AF"/>
    <w:rPr>
      <w:rFonts w:ascii="Arial" w:eastAsia="Times New Roman" w:hAnsi="Arial" w:cs="Times New Roman"/>
      <w:b/>
      <w:noProof/>
      <w:sz w:val="18"/>
      <w:szCs w:val="20"/>
      <w:lang w:eastAsia="en-GB"/>
    </w:rPr>
  </w:style>
  <w:style w:type="paragraph" w:customStyle="1" w:styleId="CRCoverPage">
    <w:name w:val="CR Cover Page"/>
    <w:next w:val="Normal"/>
    <w:link w:val="CRCoverPageChar"/>
    <w:rsid w:val="00B274AF"/>
    <w:pPr>
      <w:spacing w:after="120" w:line="240" w:lineRule="auto"/>
    </w:pPr>
    <w:rPr>
      <w:rFonts w:ascii="Arial" w:eastAsia="MS Mincho" w:hAnsi="Arial" w:cs="Times New Roman"/>
      <w:sz w:val="20"/>
      <w:szCs w:val="20"/>
    </w:rPr>
  </w:style>
  <w:style w:type="paragraph" w:customStyle="1" w:styleId="tdoc-header">
    <w:name w:val="tdoc-header"/>
    <w:qFormat/>
    <w:rsid w:val="00B274AF"/>
    <w:pPr>
      <w:spacing w:after="0" w:line="240" w:lineRule="auto"/>
    </w:pPr>
    <w:rPr>
      <w:rFonts w:ascii="Arial" w:eastAsia="MS Mincho" w:hAnsi="Arial" w:cs="Times New Roman"/>
      <w:noProof/>
      <w:sz w:val="24"/>
      <w:szCs w:val="20"/>
    </w:rPr>
  </w:style>
  <w:style w:type="table" w:styleId="TableGrid">
    <w:name w:val="Table Grid"/>
    <w:basedOn w:val="TableNormal"/>
    <w:rsid w:val="00B274A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274AF"/>
    <w:rPr>
      <w:rFonts w:ascii="Arial" w:eastAsia="MS Mincho" w:hAnsi="Arial" w:cs="Times New Roman"/>
      <w:sz w:val="20"/>
      <w:szCs w:val="20"/>
    </w:rPr>
  </w:style>
  <w:style w:type="paragraph" w:customStyle="1" w:styleId="3GPPNormalText">
    <w:name w:val="3GPP Normal Text"/>
    <w:basedOn w:val="BodyText"/>
    <w:link w:val="3GPPNormalTextChar"/>
    <w:qFormat/>
    <w:rsid w:val="00B274AF"/>
    <w:pPr>
      <w:overflowPunct/>
      <w:autoSpaceDE/>
      <w:autoSpaceDN/>
      <w:adjustRightInd/>
      <w:ind w:left="1440" w:hanging="1440"/>
      <w:jc w:val="both"/>
      <w:textAlignment w:val="auto"/>
    </w:pPr>
    <w:rPr>
      <w:rFonts w:eastAsia="MS Mincho"/>
      <w:sz w:val="22"/>
      <w:szCs w:val="24"/>
      <w:lang w:val="x-none" w:eastAsia="x-none"/>
    </w:rPr>
  </w:style>
  <w:style w:type="character" w:customStyle="1" w:styleId="3GPPNormalTextChar">
    <w:name w:val="3GPP Normal Text Char"/>
    <w:link w:val="3GPPNormalText"/>
    <w:rsid w:val="00B274AF"/>
    <w:rPr>
      <w:rFonts w:ascii="Times New Roman" w:eastAsia="MS Mincho" w:hAnsi="Times New Roman" w:cs="Times New Roman"/>
      <w:szCs w:val="24"/>
      <w:lang w:val="x-none" w:eastAsia="x-none"/>
    </w:rPr>
  </w:style>
  <w:style w:type="paragraph" w:styleId="BodyText">
    <w:name w:val="Body Text"/>
    <w:basedOn w:val="Normal"/>
    <w:link w:val="BodyTextChar"/>
    <w:uiPriority w:val="99"/>
    <w:semiHidden/>
    <w:unhideWhenUsed/>
    <w:rsid w:val="00B274AF"/>
    <w:pPr>
      <w:spacing w:after="120"/>
    </w:pPr>
  </w:style>
  <w:style w:type="character" w:customStyle="1" w:styleId="BodyTextChar">
    <w:name w:val="Body Text Char"/>
    <w:basedOn w:val="DefaultParagraphFont"/>
    <w:link w:val="BodyText"/>
    <w:uiPriority w:val="99"/>
    <w:semiHidden/>
    <w:rsid w:val="00B274AF"/>
    <w:rPr>
      <w:rFonts w:ascii="Times New Roman" w:eastAsia="Times New Roman" w:hAnsi="Times New Roman" w:cs="Times New Roman"/>
      <w:sz w:val="20"/>
      <w:szCs w:val="20"/>
      <w:lang w:eastAsia="en-GB"/>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R4_bullets,목록단락,列,목록"/>
    <w:basedOn w:val="Normal"/>
    <w:link w:val="ListParagraphChar"/>
    <w:uiPriority w:val="34"/>
    <w:qFormat/>
    <w:rsid w:val="00080AF6"/>
    <w:pPr>
      <w:ind w:left="720"/>
      <w:contextualSpacing/>
    </w:pPr>
  </w:style>
  <w:style w:type="paragraph" w:customStyle="1" w:styleId="TAL">
    <w:name w:val="TAL"/>
    <w:basedOn w:val="Normal"/>
    <w:link w:val="TALCar"/>
    <w:qFormat/>
    <w:rsid w:val="00C87212"/>
    <w:pPr>
      <w:keepNext/>
      <w:keepLines/>
      <w:spacing w:after="0"/>
    </w:pPr>
    <w:rPr>
      <w:rFonts w:ascii="Arial" w:hAnsi="Arial"/>
      <w:sz w:val="18"/>
      <w:lang w:eastAsia="en-US"/>
    </w:rPr>
  </w:style>
  <w:style w:type="paragraph" w:customStyle="1" w:styleId="TAH">
    <w:name w:val="TAH"/>
    <w:basedOn w:val="TAC"/>
    <w:link w:val="TAHCar"/>
    <w:qFormat/>
    <w:rsid w:val="00C87212"/>
    <w:rPr>
      <w:b/>
    </w:rPr>
  </w:style>
  <w:style w:type="paragraph" w:customStyle="1" w:styleId="TAC">
    <w:name w:val="TAC"/>
    <w:basedOn w:val="TAL"/>
    <w:link w:val="TACChar"/>
    <w:qFormat/>
    <w:rsid w:val="00C87212"/>
    <w:pPr>
      <w:jc w:val="center"/>
    </w:pPr>
  </w:style>
  <w:style w:type="paragraph" w:customStyle="1" w:styleId="TH">
    <w:name w:val="TH"/>
    <w:basedOn w:val="Normal"/>
    <w:link w:val="THChar"/>
    <w:qFormat/>
    <w:rsid w:val="00C87212"/>
    <w:pPr>
      <w:keepNext/>
      <w:keepLines/>
      <w:spacing w:before="60"/>
      <w:jc w:val="center"/>
    </w:pPr>
    <w:rPr>
      <w:rFonts w:ascii="Arial" w:hAnsi="Arial"/>
      <w:b/>
      <w:lang w:eastAsia="en-US"/>
    </w:rPr>
  </w:style>
  <w:style w:type="paragraph" w:customStyle="1" w:styleId="TAN">
    <w:name w:val="TAN"/>
    <w:basedOn w:val="TAL"/>
    <w:link w:val="TANChar"/>
    <w:qFormat/>
    <w:rsid w:val="00C87212"/>
    <w:pPr>
      <w:ind w:left="851" w:hanging="851"/>
    </w:pPr>
  </w:style>
  <w:style w:type="character" w:customStyle="1" w:styleId="TACChar">
    <w:name w:val="TAC Char"/>
    <w:link w:val="TAC"/>
    <w:qFormat/>
    <w:rsid w:val="00C87212"/>
    <w:rPr>
      <w:rFonts w:ascii="Arial" w:eastAsia="Times New Roman" w:hAnsi="Arial" w:cs="Times New Roman"/>
      <w:sz w:val="18"/>
      <w:szCs w:val="20"/>
    </w:rPr>
  </w:style>
  <w:style w:type="character" w:customStyle="1" w:styleId="THChar">
    <w:name w:val="TH Char"/>
    <w:link w:val="TH"/>
    <w:qFormat/>
    <w:rsid w:val="00C87212"/>
    <w:rPr>
      <w:rFonts w:ascii="Arial" w:eastAsia="Times New Roman" w:hAnsi="Arial" w:cs="Times New Roman"/>
      <w:b/>
      <w:sz w:val="20"/>
      <w:szCs w:val="20"/>
    </w:rPr>
  </w:style>
  <w:style w:type="character" w:customStyle="1" w:styleId="TAHCar">
    <w:name w:val="TAH Car"/>
    <w:link w:val="TAH"/>
    <w:qFormat/>
    <w:rsid w:val="00C87212"/>
    <w:rPr>
      <w:rFonts w:ascii="Arial" w:eastAsia="Times New Roman" w:hAnsi="Arial" w:cs="Times New Roman"/>
      <w:b/>
      <w:sz w:val="18"/>
      <w:szCs w:val="20"/>
    </w:rPr>
  </w:style>
  <w:style w:type="character" w:customStyle="1" w:styleId="TANChar">
    <w:name w:val="TAN Char"/>
    <w:link w:val="TAN"/>
    <w:qFormat/>
    <w:rsid w:val="00C87212"/>
    <w:rPr>
      <w:rFonts w:ascii="Arial" w:eastAsia="Times New Roman" w:hAnsi="Arial" w:cs="Times New Roman"/>
      <w:sz w:val="18"/>
      <w:szCs w:val="20"/>
    </w:rPr>
  </w:style>
  <w:style w:type="character" w:customStyle="1" w:styleId="TALCar">
    <w:name w:val="TAL Car"/>
    <w:link w:val="TAL"/>
    <w:qFormat/>
    <w:rsid w:val="00C87212"/>
    <w:rPr>
      <w:rFonts w:ascii="Arial" w:eastAsia="Times New Roman" w:hAnsi="Arial" w:cs="Times New Roman"/>
      <w:sz w:val="18"/>
      <w:szCs w:val="20"/>
    </w:rPr>
  </w:style>
  <w:style w:type="character" w:customStyle="1" w:styleId="Heading1Char">
    <w:name w:val="Heading 1 Char"/>
    <w:basedOn w:val="DefaultParagraphFont"/>
    <w:link w:val="Heading1"/>
    <w:qFormat/>
    <w:rsid w:val="00E237EB"/>
    <w:rPr>
      <w:rFonts w:ascii="Arial" w:eastAsia="SimSun" w:hAnsi="Arial" w:cs="Times New Roman"/>
      <w:sz w:val="36"/>
      <w:szCs w:val="20"/>
      <w:lang w:val="sv-SE"/>
    </w:rPr>
  </w:style>
  <w:style w:type="character" w:customStyle="1" w:styleId="Heading2Char">
    <w:name w:val="Heading 2 Char"/>
    <w:basedOn w:val="DefaultParagraphFont"/>
    <w:link w:val="Heading2"/>
    <w:rsid w:val="00E237EB"/>
    <w:rPr>
      <w:rFonts w:ascii="Arial" w:eastAsia="SimSun" w:hAnsi="Arial" w:cs="Times New Roman"/>
      <w:sz w:val="28"/>
      <w:szCs w:val="18"/>
      <w:lang w:val="sv-SE" w:eastAsia="zh-CN"/>
    </w:rPr>
  </w:style>
  <w:style w:type="character" w:customStyle="1" w:styleId="Heading3Char">
    <w:name w:val="Heading 3 Char"/>
    <w:basedOn w:val="DefaultParagraphFont"/>
    <w:link w:val="Heading3"/>
    <w:rsid w:val="00E237EB"/>
    <w:rPr>
      <w:rFonts w:ascii="Arial" w:eastAsia="SimSun" w:hAnsi="Arial" w:cs="Times New Roman"/>
      <w:sz w:val="28"/>
      <w:szCs w:val="18"/>
      <w:lang w:val="sv-SE" w:eastAsia="zh-CN"/>
    </w:rPr>
  </w:style>
  <w:style w:type="character" w:customStyle="1" w:styleId="Heading6Char">
    <w:name w:val="Heading 6 Char"/>
    <w:basedOn w:val="DefaultParagraphFont"/>
    <w:link w:val="Heading6"/>
    <w:rsid w:val="00E237EB"/>
    <w:rPr>
      <w:rFonts w:ascii="Arial" w:eastAsia="SimSun" w:hAnsi="Arial" w:cs="Times New Roman"/>
      <w:sz w:val="20"/>
      <w:szCs w:val="18"/>
      <w:lang w:val="sv-SE" w:eastAsia="zh-CN"/>
    </w:rPr>
  </w:style>
  <w:style w:type="character" w:customStyle="1" w:styleId="Heading7Char">
    <w:name w:val="Heading 7 Char"/>
    <w:basedOn w:val="DefaultParagraphFont"/>
    <w:link w:val="Heading7"/>
    <w:rsid w:val="00E237EB"/>
    <w:rPr>
      <w:rFonts w:ascii="Arial" w:eastAsia="SimSun" w:hAnsi="Arial" w:cs="Times New Roman"/>
      <w:sz w:val="20"/>
      <w:szCs w:val="18"/>
      <w:lang w:val="sv-SE" w:eastAsia="zh-CN"/>
    </w:rPr>
  </w:style>
  <w:style w:type="character" w:customStyle="1" w:styleId="Heading8Char">
    <w:name w:val="Heading 8 Char"/>
    <w:basedOn w:val="DefaultParagraphFont"/>
    <w:link w:val="Heading8"/>
    <w:rsid w:val="00E237EB"/>
    <w:rPr>
      <w:rFonts w:ascii="Arial" w:eastAsia="SimSun" w:hAnsi="Arial" w:cs="Times New Roman"/>
      <w:sz w:val="36"/>
      <w:szCs w:val="20"/>
      <w:lang w:val="sv-SE"/>
    </w:rPr>
  </w:style>
  <w:style w:type="character" w:customStyle="1" w:styleId="Heading9Char">
    <w:name w:val="Heading 9 Char"/>
    <w:basedOn w:val="DefaultParagraphFont"/>
    <w:link w:val="Heading9"/>
    <w:rsid w:val="00E237EB"/>
    <w:rPr>
      <w:rFonts w:ascii="Arial" w:eastAsia="SimSun" w:hAnsi="Arial" w:cs="Times New Roman"/>
      <w:sz w:val="36"/>
      <w:szCs w:val="20"/>
      <w:lang w:val="sv-SE"/>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E237EB"/>
    <w:rPr>
      <w:rFonts w:ascii="Times New Roman" w:eastAsia="Times New Roman" w:hAnsi="Times New Roman" w:cs="Times New Roman"/>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4C749C-A687-4599-BE3B-D446D54AD0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497</TotalTime>
  <Pages>3</Pages>
  <Words>919</Words>
  <Characters>5243</Characters>
  <Application>Microsoft Office Word</Application>
  <DocSecurity>0</DocSecurity>
  <Lines>43</Lines>
  <Paragraphs>12</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
      <vt:lpstr/>
      <vt:lpstr>1.	Introduction</vt:lpstr>
      <vt:lpstr>2.	Discussion</vt:lpstr>
      <vt:lpstr>2.1	An example of different UE types from 5G NR</vt:lpstr>
      <vt:lpstr>2.2	Should power consumption instead of size/form factor be considered as parame</vt:lpstr>
      <vt:lpstr>3.	Conclusion</vt:lpstr>
      <vt:lpstr>4.	References</vt:lpstr>
    </vt:vector>
  </TitlesOfParts>
  <Company/>
  <LinksUpToDate>false</LinksUpToDate>
  <CharactersWithSpaces>6150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Chouli, Hassen</dc:creator>
  <cp:keywords/>
  <dc:description/>
  <cp:lastModifiedBy>Chouli, Hassen</cp:lastModifiedBy>
  <cp:revision>43</cp:revision>
  <dcterms:created xsi:type="dcterms:W3CDTF">2025-11-06T10:04:00Z</dcterms:created>
  <dcterms:modified xsi:type="dcterms:W3CDTF">2025-11-07T14:07:00Z</dcterms:modified>
</cp:coreProperties>
</file>